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F2D947" w14:textId="72554C5B" w:rsidR="00420E1D" w:rsidRPr="00420E1D" w:rsidRDefault="00420E1D" w:rsidP="00617290">
      <w:pPr>
        <w:bidi/>
      </w:pPr>
      <w:r w:rsidRPr="00420E1D">
        <w:rPr>
          <w:b/>
          <w:bCs/>
          <w:rtl/>
          <w:lang w:eastAsia="ar"/>
        </w:rPr>
        <w:t>أنظمة معالجة المياه</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352"/>
        <w:gridCol w:w="1980"/>
        <w:gridCol w:w="1694"/>
        <w:gridCol w:w="508"/>
        <w:gridCol w:w="77"/>
        <w:gridCol w:w="431"/>
        <w:gridCol w:w="508"/>
      </w:tblGrid>
      <w:tr w:rsidR="00420E1D" w:rsidRPr="00420E1D" w14:paraId="204C7C28"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864225" w14:textId="0F2E93ED"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79" w:type="dxa"/>
            <w:gridSpan w:val="3"/>
            <w:tcBorders>
              <w:top w:val="single" w:sz="4" w:space="0" w:color="auto"/>
              <w:bottom w:val="single" w:sz="4" w:space="0" w:color="auto"/>
            </w:tcBorders>
            <w:shd w:val="clear" w:color="auto" w:fill="auto"/>
            <w:vAlign w:val="center"/>
          </w:tcPr>
          <w:p w14:paraId="6AA47EF9"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39" w:type="dxa"/>
            <w:gridSpan w:val="2"/>
            <w:tcBorders>
              <w:top w:val="single" w:sz="4" w:space="0" w:color="auto"/>
              <w:bottom w:val="single" w:sz="4" w:space="0" w:color="auto"/>
              <w:right w:val="single" w:sz="4" w:space="0" w:color="auto"/>
            </w:tcBorders>
            <w:shd w:val="clear" w:color="auto" w:fill="auto"/>
            <w:vAlign w:val="center"/>
          </w:tcPr>
          <w:p w14:paraId="43A8082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2FC579C" w14:textId="77777777" w:rsidTr="00C14BAD">
        <w:trPr>
          <w:trHeight w:val="307"/>
        </w:trPr>
        <w:tc>
          <w:tcPr>
            <w:tcW w:w="5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143DDC7" w14:textId="77777777" w:rsidR="00420E1D" w:rsidRPr="00420E1D" w:rsidRDefault="00420E1D" w:rsidP="00420E1D">
            <w:pPr>
              <w:bidi/>
              <w:jc w:val="center"/>
              <w:rPr>
                <w:b/>
              </w:rPr>
            </w:pPr>
            <w:r w:rsidRPr="00420E1D">
              <w:rPr>
                <w:b/>
                <w:bCs/>
                <w:rtl/>
                <w:lang w:eastAsia="ar"/>
              </w:rPr>
              <w:t>الرقم</w:t>
            </w:r>
          </w:p>
        </w:tc>
        <w:tc>
          <w:tcPr>
            <w:tcW w:w="8026" w:type="dxa"/>
            <w:gridSpan w:val="3"/>
            <w:vMerge w:val="restart"/>
            <w:tcBorders>
              <w:top w:val="single" w:sz="4" w:space="0" w:color="auto"/>
              <w:bottom w:val="single" w:sz="4" w:space="0" w:color="auto"/>
            </w:tcBorders>
            <w:shd w:val="clear" w:color="auto" w:fill="C6D9F1" w:themeFill="text2" w:themeFillTint="33"/>
            <w:vAlign w:val="center"/>
          </w:tcPr>
          <w:p w14:paraId="139FED91"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99815" w14:textId="3F8E6525"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6A3F54C" w14:textId="77777777" w:rsidTr="00C14BAD">
        <w:trPr>
          <w:trHeight w:val="201"/>
          <w:tblHeader/>
        </w:trPr>
        <w:tc>
          <w:tcPr>
            <w:tcW w:w="54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5B9F0CA" w14:textId="77777777" w:rsidR="00420E1D" w:rsidRPr="00420E1D" w:rsidRDefault="00420E1D" w:rsidP="00420E1D">
            <w:pPr>
              <w:bidi/>
              <w:rPr>
                <w:rFonts w:cs="Arial"/>
                <w:b/>
                <w:bCs/>
                <w:color w:val="FFFFFF"/>
              </w:rPr>
            </w:pPr>
          </w:p>
        </w:tc>
        <w:tc>
          <w:tcPr>
            <w:tcW w:w="8026" w:type="dxa"/>
            <w:gridSpan w:val="3"/>
            <w:vMerge/>
            <w:tcBorders>
              <w:top w:val="single" w:sz="4" w:space="0" w:color="auto"/>
              <w:bottom w:val="single" w:sz="4" w:space="0" w:color="auto"/>
            </w:tcBorders>
            <w:shd w:val="clear" w:color="auto" w:fill="C6D9F1" w:themeFill="text2" w:themeFillTint="33"/>
            <w:vAlign w:val="center"/>
            <w:hideMark/>
          </w:tcPr>
          <w:p w14:paraId="49572530"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F3A77EF"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117C8F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858DF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B4E46AA" w14:textId="77777777" w:rsidTr="00C14BAD">
        <w:trPr>
          <w:trHeight w:val="276"/>
        </w:trPr>
        <w:tc>
          <w:tcPr>
            <w:tcW w:w="540" w:type="dxa"/>
            <w:tcBorders>
              <w:top w:val="single" w:sz="4" w:space="0" w:color="auto"/>
              <w:left w:val="single" w:sz="4" w:space="0" w:color="auto"/>
              <w:bottom w:val="single" w:sz="4" w:space="0" w:color="auto"/>
            </w:tcBorders>
            <w:shd w:val="clear" w:color="auto" w:fill="auto"/>
            <w:noWrap/>
            <w:vAlign w:val="center"/>
          </w:tcPr>
          <w:p w14:paraId="0B066A23" w14:textId="77777777" w:rsidR="00420E1D" w:rsidRPr="00420E1D" w:rsidRDefault="00420E1D" w:rsidP="00420E1D">
            <w:pPr>
              <w:bidi/>
              <w:ind w:left="72"/>
              <w:jc w:val="center"/>
              <w:rPr>
                <w:rFonts w:cs="Arial"/>
                <w:color w:val="000000"/>
              </w:rPr>
            </w:pPr>
          </w:p>
        </w:tc>
        <w:tc>
          <w:tcPr>
            <w:tcW w:w="8026" w:type="dxa"/>
            <w:gridSpan w:val="3"/>
            <w:tcBorders>
              <w:top w:val="single" w:sz="4" w:space="0" w:color="auto"/>
              <w:bottom w:val="single" w:sz="4" w:space="0" w:color="auto"/>
            </w:tcBorders>
            <w:shd w:val="clear" w:color="auto" w:fill="auto"/>
            <w:vAlign w:val="center"/>
          </w:tcPr>
          <w:p w14:paraId="10226835" w14:textId="77777777" w:rsidR="00420E1D" w:rsidRPr="00420E1D" w:rsidRDefault="00420E1D" w:rsidP="00420E1D">
            <w:pPr>
              <w:bidi/>
              <w:jc w:val="left"/>
              <w:rPr>
                <w:b/>
                <w:bCs/>
              </w:rPr>
            </w:pPr>
            <w:r w:rsidRPr="00420E1D">
              <w:rPr>
                <w:b/>
                <w:bCs/>
                <w:rtl/>
                <w:lang w:eastAsia="ar"/>
              </w:rPr>
              <w:t>أنظمة معالجة المياه</w:t>
            </w:r>
          </w:p>
        </w:tc>
        <w:tc>
          <w:tcPr>
            <w:tcW w:w="508" w:type="dxa"/>
            <w:tcBorders>
              <w:top w:val="single" w:sz="4" w:space="0" w:color="auto"/>
              <w:bottom w:val="single" w:sz="4" w:space="0" w:color="auto"/>
            </w:tcBorders>
            <w:shd w:val="clear" w:color="auto" w:fill="C6D9F1" w:themeFill="text2" w:themeFillTint="33"/>
            <w:vAlign w:val="center"/>
          </w:tcPr>
          <w:p w14:paraId="1304622B"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A36C5D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50A81E" w14:textId="77777777" w:rsidR="00420E1D" w:rsidRPr="00420E1D" w:rsidRDefault="00420E1D" w:rsidP="00420E1D">
            <w:pPr>
              <w:bidi/>
              <w:ind w:left="-102" w:right="-73"/>
              <w:jc w:val="center"/>
              <w:rPr>
                <w:rFonts w:cs="Arial"/>
                <w:color w:val="000000"/>
              </w:rPr>
            </w:pPr>
          </w:p>
        </w:tc>
      </w:tr>
      <w:tr w:rsidR="00420E1D" w:rsidRPr="00420E1D" w14:paraId="330FD4F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4F9B1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26" w:type="dxa"/>
            <w:gridSpan w:val="3"/>
            <w:tcBorders>
              <w:top w:val="single" w:sz="4" w:space="0" w:color="auto"/>
              <w:bottom w:val="single" w:sz="4" w:space="0" w:color="auto"/>
            </w:tcBorders>
            <w:shd w:val="clear" w:color="auto" w:fill="auto"/>
            <w:vAlign w:val="center"/>
          </w:tcPr>
          <w:p w14:paraId="3A1518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النظام ومعاينته </w:t>
            </w:r>
          </w:p>
        </w:tc>
        <w:tc>
          <w:tcPr>
            <w:tcW w:w="508" w:type="dxa"/>
            <w:tcBorders>
              <w:top w:val="single" w:sz="4" w:space="0" w:color="auto"/>
              <w:bottom w:val="single" w:sz="4" w:space="0" w:color="auto"/>
            </w:tcBorders>
            <w:shd w:val="clear" w:color="auto" w:fill="C6D9F1" w:themeFill="text2" w:themeFillTint="33"/>
            <w:vAlign w:val="center"/>
          </w:tcPr>
          <w:p w14:paraId="5652C0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FB88F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95C8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77FB4E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1695E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26" w:type="dxa"/>
            <w:gridSpan w:val="3"/>
            <w:tcBorders>
              <w:top w:val="single" w:sz="4" w:space="0" w:color="auto"/>
              <w:bottom w:val="single" w:sz="4" w:space="0" w:color="auto"/>
            </w:tcBorders>
            <w:shd w:val="clear" w:color="auto" w:fill="auto"/>
            <w:vAlign w:val="center"/>
          </w:tcPr>
          <w:p w14:paraId="4261B1A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تقييم المخاطر</w:t>
            </w:r>
          </w:p>
        </w:tc>
        <w:tc>
          <w:tcPr>
            <w:tcW w:w="508" w:type="dxa"/>
            <w:tcBorders>
              <w:top w:val="single" w:sz="4" w:space="0" w:color="auto"/>
              <w:bottom w:val="single" w:sz="4" w:space="0" w:color="auto"/>
            </w:tcBorders>
            <w:shd w:val="clear" w:color="auto" w:fill="C6D9F1" w:themeFill="text2" w:themeFillTint="33"/>
            <w:vAlign w:val="center"/>
          </w:tcPr>
          <w:p w14:paraId="38E8D3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76C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E147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86FCD5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94B50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26" w:type="dxa"/>
            <w:gridSpan w:val="3"/>
            <w:tcBorders>
              <w:top w:val="single" w:sz="4" w:space="0" w:color="auto"/>
              <w:bottom w:val="single" w:sz="4" w:space="0" w:color="auto"/>
            </w:tcBorders>
            <w:shd w:val="clear" w:color="auto" w:fill="auto"/>
            <w:vAlign w:val="center"/>
          </w:tcPr>
          <w:p w14:paraId="0963632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في النظام في الموقع (على النحو الموصى به من الجهات المُصنّعة للمعدات الأصلية) </w:t>
            </w:r>
          </w:p>
        </w:tc>
        <w:tc>
          <w:tcPr>
            <w:tcW w:w="508" w:type="dxa"/>
            <w:tcBorders>
              <w:top w:val="single" w:sz="4" w:space="0" w:color="auto"/>
              <w:bottom w:val="single" w:sz="4" w:space="0" w:color="auto"/>
            </w:tcBorders>
            <w:shd w:val="clear" w:color="auto" w:fill="C6D9F1" w:themeFill="text2" w:themeFillTint="33"/>
            <w:vAlign w:val="center"/>
          </w:tcPr>
          <w:p w14:paraId="44E09D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F89E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459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8A2EF9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424DF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26" w:type="dxa"/>
            <w:gridSpan w:val="3"/>
            <w:tcBorders>
              <w:top w:val="single" w:sz="4" w:space="0" w:color="auto"/>
              <w:bottom w:val="single" w:sz="4" w:space="0" w:color="auto"/>
            </w:tcBorders>
            <w:shd w:val="clear" w:color="auto" w:fill="auto"/>
            <w:vAlign w:val="center"/>
          </w:tcPr>
          <w:p w14:paraId="159ACAEF" w14:textId="3AFE354C"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الواردة/ تزويد المياه للنظام </w:t>
            </w:r>
          </w:p>
        </w:tc>
        <w:tc>
          <w:tcPr>
            <w:tcW w:w="508" w:type="dxa"/>
            <w:tcBorders>
              <w:top w:val="single" w:sz="4" w:space="0" w:color="auto"/>
              <w:bottom w:val="single" w:sz="4" w:space="0" w:color="auto"/>
            </w:tcBorders>
            <w:shd w:val="clear" w:color="auto" w:fill="C6D9F1" w:themeFill="text2" w:themeFillTint="33"/>
            <w:vAlign w:val="center"/>
          </w:tcPr>
          <w:p w14:paraId="6E67F0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90376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AA8A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6C5CC3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CD57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26" w:type="dxa"/>
            <w:gridSpan w:val="3"/>
            <w:tcBorders>
              <w:top w:val="single" w:sz="4" w:space="0" w:color="auto"/>
              <w:bottom w:val="single" w:sz="4" w:space="0" w:color="auto"/>
            </w:tcBorders>
            <w:shd w:val="clear" w:color="auto" w:fill="auto"/>
            <w:vAlign w:val="center"/>
          </w:tcPr>
          <w:p w14:paraId="59A1E0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المعاينة اليومية لجرعة الكلور للمواد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3226C2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055C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B7E4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6F1DB8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D38C31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5A0D9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عينات المياه واختبارها يوميًا</w:t>
            </w:r>
          </w:p>
        </w:tc>
        <w:tc>
          <w:tcPr>
            <w:tcW w:w="508" w:type="dxa"/>
            <w:tcBorders>
              <w:top w:val="single" w:sz="4" w:space="0" w:color="auto"/>
              <w:bottom w:val="single" w:sz="4" w:space="0" w:color="auto"/>
            </w:tcBorders>
            <w:shd w:val="clear" w:color="auto" w:fill="C6D9F1" w:themeFill="text2" w:themeFillTint="33"/>
            <w:vAlign w:val="center"/>
          </w:tcPr>
          <w:p w14:paraId="46CC25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CF52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98A4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C0F1D52"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77FDF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5F9DC09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التحكم الآلي في مراقبة جودة المياه </w:t>
            </w:r>
          </w:p>
        </w:tc>
        <w:tc>
          <w:tcPr>
            <w:tcW w:w="508" w:type="dxa"/>
            <w:tcBorders>
              <w:top w:val="single" w:sz="4" w:space="0" w:color="auto"/>
              <w:bottom w:val="single" w:sz="4" w:space="0" w:color="auto"/>
            </w:tcBorders>
            <w:shd w:val="clear" w:color="auto" w:fill="C6D9F1" w:themeFill="text2" w:themeFillTint="33"/>
            <w:vAlign w:val="center"/>
          </w:tcPr>
          <w:p w14:paraId="41F2D8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797F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11A5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D543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E4A35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305AFE3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إنذار أنظمة إدارة المباني/الفحص المرتبط بالأعطال لحالة المحطات</w:t>
            </w:r>
          </w:p>
        </w:tc>
        <w:tc>
          <w:tcPr>
            <w:tcW w:w="508" w:type="dxa"/>
            <w:tcBorders>
              <w:top w:val="single" w:sz="4" w:space="0" w:color="auto"/>
              <w:bottom w:val="single" w:sz="4" w:space="0" w:color="auto"/>
            </w:tcBorders>
            <w:shd w:val="clear" w:color="auto" w:fill="C6D9F1" w:themeFill="text2" w:themeFillTint="33"/>
            <w:vAlign w:val="center"/>
          </w:tcPr>
          <w:p w14:paraId="2DD6A9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4449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9BE87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AE4DF3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3444F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EACC8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معايرة حساس الكلور</w:t>
            </w:r>
          </w:p>
        </w:tc>
        <w:tc>
          <w:tcPr>
            <w:tcW w:w="508" w:type="dxa"/>
            <w:tcBorders>
              <w:top w:val="single" w:sz="4" w:space="0" w:color="auto"/>
              <w:bottom w:val="single" w:sz="4" w:space="0" w:color="auto"/>
            </w:tcBorders>
            <w:shd w:val="clear" w:color="auto" w:fill="C6D9F1" w:themeFill="text2" w:themeFillTint="33"/>
            <w:vAlign w:val="center"/>
          </w:tcPr>
          <w:p w14:paraId="55A65F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9986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BD9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3D567D8" w14:textId="77777777" w:rsidTr="00C14BAD">
        <w:trPr>
          <w:trHeight w:val="286"/>
        </w:trPr>
        <w:tc>
          <w:tcPr>
            <w:tcW w:w="540" w:type="dxa"/>
            <w:tcBorders>
              <w:top w:val="single" w:sz="4" w:space="0" w:color="auto"/>
              <w:left w:val="single" w:sz="4" w:space="0" w:color="auto"/>
              <w:bottom w:val="single" w:sz="4" w:space="0" w:color="auto"/>
            </w:tcBorders>
            <w:shd w:val="clear" w:color="auto" w:fill="auto"/>
            <w:noWrap/>
            <w:vAlign w:val="center"/>
          </w:tcPr>
          <w:p w14:paraId="6954AD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26" w:type="dxa"/>
            <w:gridSpan w:val="3"/>
            <w:tcBorders>
              <w:top w:val="single" w:sz="4" w:space="0" w:color="auto"/>
              <w:bottom w:val="single" w:sz="4" w:space="0" w:color="auto"/>
            </w:tcBorders>
            <w:shd w:val="clear" w:color="auto" w:fill="auto"/>
            <w:vAlign w:val="center"/>
          </w:tcPr>
          <w:p w14:paraId="70867F5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 xml:space="preserve">التحقق من درجة الحرارة يوميًا </w:t>
            </w:r>
          </w:p>
        </w:tc>
        <w:tc>
          <w:tcPr>
            <w:tcW w:w="508" w:type="dxa"/>
            <w:tcBorders>
              <w:top w:val="single" w:sz="4" w:space="0" w:color="auto"/>
              <w:bottom w:val="single" w:sz="4" w:space="0" w:color="auto"/>
            </w:tcBorders>
            <w:shd w:val="clear" w:color="auto" w:fill="C6D9F1" w:themeFill="text2" w:themeFillTint="33"/>
            <w:vAlign w:val="center"/>
          </w:tcPr>
          <w:p w14:paraId="72CFC3F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9E6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00E1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F4BA3D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CFDA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26" w:type="dxa"/>
            <w:gridSpan w:val="3"/>
            <w:tcBorders>
              <w:top w:val="single" w:sz="4" w:space="0" w:color="auto"/>
              <w:bottom w:val="single" w:sz="4" w:space="0" w:color="auto"/>
            </w:tcBorders>
            <w:shd w:val="clear" w:color="auto" w:fill="auto"/>
            <w:vAlign w:val="center"/>
          </w:tcPr>
          <w:p w14:paraId="692439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حفظ السجلات وإعداد التقارير</w:t>
            </w:r>
          </w:p>
        </w:tc>
        <w:tc>
          <w:tcPr>
            <w:tcW w:w="508" w:type="dxa"/>
            <w:tcBorders>
              <w:top w:val="single" w:sz="4" w:space="0" w:color="auto"/>
              <w:bottom w:val="single" w:sz="4" w:space="0" w:color="auto"/>
            </w:tcBorders>
            <w:shd w:val="clear" w:color="auto" w:fill="C6D9F1" w:themeFill="text2" w:themeFillTint="33"/>
            <w:vAlign w:val="center"/>
          </w:tcPr>
          <w:p w14:paraId="2DC7D0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84FB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A9B9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40E556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3D9E33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26" w:type="dxa"/>
            <w:gridSpan w:val="3"/>
            <w:tcBorders>
              <w:top w:val="single" w:sz="4" w:space="0" w:color="auto"/>
              <w:bottom w:val="single" w:sz="4" w:space="0" w:color="auto"/>
            </w:tcBorders>
            <w:shd w:val="clear" w:color="auto" w:fill="auto"/>
            <w:vAlign w:val="center"/>
          </w:tcPr>
          <w:p w14:paraId="68EED3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مراجعة إجراءات التشغيل الموحدة </w:t>
            </w:r>
          </w:p>
        </w:tc>
        <w:tc>
          <w:tcPr>
            <w:tcW w:w="508" w:type="dxa"/>
            <w:tcBorders>
              <w:top w:val="single" w:sz="4" w:space="0" w:color="auto"/>
              <w:bottom w:val="single" w:sz="4" w:space="0" w:color="auto"/>
            </w:tcBorders>
            <w:shd w:val="clear" w:color="auto" w:fill="C6D9F1" w:themeFill="text2" w:themeFillTint="33"/>
            <w:vAlign w:val="center"/>
          </w:tcPr>
          <w:p w14:paraId="2D2D29C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8A7C9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F66F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810FC95"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4EF45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26" w:type="dxa"/>
            <w:gridSpan w:val="3"/>
            <w:tcBorders>
              <w:top w:val="single" w:sz="4" w:space="0" w:color="auto"/>
              <w:bottom w:val="single" w:sz="4" w:space="0" w:color="auto"/>
            </w:tcBorders>
            <w:shd w:val="clear" w:color="auto" w:fill="auto"/>
            <w:vAlign w:val="center"/>
          </w:tcPr>
          <w:p w14:paraId="3A59A7E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تنظيف الأنظمة بالمياه يوميًا</w:t>
            </w:r>
          </w:p>
        </w:tc>
        <w:tc>
          <w:tcPr>
            <w:tcW w:w="508" w:type="dxa"/>
            <w:tcBorders>
              <w:top w:val="single" w:sz="4" w:space="0" w:color="auto"/>
              <w:bottom w:val="single" w:sz="4" w:space="0" w:color="auto"/>
            </w:tcBorders>
            <w:shd w:val="clear" w:color="auto" w:fill="C6D9F1" w:themeFill="text2" w:themeFillTint="33"/>
            <w:vAlign w:val="center"/>
          </w:tcPr>
          <w:p w14:paraId="1C8C16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4239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ACCB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0197B2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EB6C1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26" w:type="dxa"/>
            <w:gridSpan w:val="3"/>
            <w:tcBorders>
              <w:top w:val="single" w:sz="4" w:space="0" w:color="auto"/>
              <w:bottom w:val="single" w:sz="4" w:space="0" w:color="auto"/>
            </w:tcBorders>
            <w:shd w:val="clear" w:color="auto" w:fill="auto"/>
            <w:vAlign w:val="center"/>
          </w:tcPr>
          <w:p w14:paraId="4431437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الغسيل العكسي يوميًا</w:t>
            </w:r>
          </w:p>
        </w:tc>
        <w:tc>
          <w:tcPr>
            <w:tcW w:w="508" w:type="dxa"/>
            <w:tcBorders>
              <w:top w:val="single" w:sz="4" w:space="0" w:color="auto"/>
              <w:bottom w:val="single" w:sz="4" w:space="0" w:color="auto"/>
            </w:tcBorders>
            <w:shd w:val="clear" w:color="auto" w:fill="C6D9F1" w:themeFill="text2" w:themeFillTint="33"/>
            <w:vAlign w:val="center"/>
          </w:tcPr>
          <w:p w14:paraId="30F54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27C2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51FB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382E06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C96D8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26" w:type="dxa"/>
            <w:gridSpan w:val="3"/>
            <w:tcBorders>
              <w:top w:val="single" w:sz="4" w:space="0" w:color="auto"/>
              <w:bottom w:val="single" w:sz="4" w:space="0" w:color="auto"/>
            </w:tcBorders>
            <w:shd w:val="clear" w:color="auto" w:fill="auto"/>
            <w:vAlign w:val="center"/>
          </w:tcPr>
          <w:p w14:paraId="5205CC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نقطة الدخول وتوزيع المياه المتبقية</w:t>
            </w:r>
          </w:p>
        </w:tc>
        <w:tc>
          <w:tcPr>
            <w:tcW w:w="508" w:type="dxa"/>
            <w:tcBorders>
              <w:top w:val="single" w:sz="4" w:space="0" w:color="auto"/>
              <w:bottom w:val="single" w:sz="4" w:space="0" w:color="auto"/>
            </w:tcBorders>
            <w:shd w:val="clear" w:color="auto" w:fill="C6D9F1" w:themeFill="text2" w:themeFillTint="33"/>
            <w:vAlign w:val="center"/>
          </w:tcPr>
          <w:p w14:paraId="438C2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E954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61AE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DE3B7C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EE878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26" w:type="dxa"/>
            <w:gridSpan w:val="3"/>
            <w:tcBorders>
              <w:top w:val="single" w:sz="4" w:space="0" w:color="auto"/>
              <w:bottom w:val="single" w:sz="4" w:space="0" w:color="auto"/>
            </w:tcBorders>
            <w:shd w:val="clear" w:color="auto" w:fill="auto"/>
            <w:vAlign w:val="center"/>
          </w:tcPr>
          <w:p w14:paraId="575595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نقاط أخذ عينات المياه وأخذ العينات</w:t>
            </w:r>
          </w:p>
        </w:tc>
        <w:tc>
          <w:tcPr>
            <w:tcW w:w="508" w:type="dxa"/>
            <w:tcBorders>
              <w:top w:val="single" w:sz="4" w:space="0" w:color="auto"/>
              <w:bottom w:val="single" w:sz="4" w:space="0" w:color="auto"/>
            </w:tcBorders>
            <w:shd w:val="clear" w:color="auto" w:fill="C6D9F1" w:themeFill="text2" w:themeFillTint="33"/>
            <w:vAlign w:val="center"/>
          </w:tcPr>
          <w:p w14:paraId="095837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6219B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81D5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B7D34D0" w14:textId="77777777" w:rsidTr="00C14BAD">
        <w:trPr>
          <w:trHeight w:val="350"/>
        </w:trPr>
        <w:tc>
          <w:tcPr>
            <w:tcW w:w="540" w:type="dxa"/>
            <w:tcBorders>
              <w:top w:val="single" w:sz="4" w:space="0" w:color="auto"/>
              <w:left w:val="single" w:sz="4" w:space="0" w:color="auto"/>
              <w:bottom w:val="single" w:sz="4" w:space="0" w:color="auto"/>
            </w:tcBorders>
            <w:shd w:val="clear" w:color="auto" w:fill="auto"/>
            <w:noWrap/>
            <w:vAlign w:val="center"/>
          </w:tcPr>
          <w:p w14:paraId="640E9A2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26" w:type="dxa"/>
            <w:gridSpan w:val="3"/>
            <w:tcBorders>
              <w:top w:val="single" w:sz="4" w:space="0" w:color="auto"/>
              <w:bottom w:val="single" w:sz="4" w:space="0" w:color="auto"/>
            </w:tcBorders>
            <w:shd w:val="clear" w:color="auto" w:fill="auto"/>
            <w:vAlign w:val="center"/>
          </w:tcPr>
          <w:p w14:paraId="1F3C6E8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مجموعة أدوات اختبار المياه المتاحة </w:t>
            </w:r>
          </w:p>
        </w:tc>
        <w:tc>
          <w:tcPr>
            <w:tcW w:w="508" w:type="dxa"/>
            <w:tcBorders>
              <w:top w:val="single" w:sz="4" w:space="0" w:color="auto"/>
              <w:bottom w:val="single" w:sz="4" w:space="0" w:color="auto"/>
            </w:tcBorders>
            <w:shd w:val="clear" w:color="auto" w:fill="C6D9F1" w:themeFill="text2" w:themeFillTint="33"/>
            <w:vAlign w:val="center"/>
          </w:tcPr>
          <w:p w14:paraId="6C684E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A176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4C4E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C4EA45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5FF1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26" w:type="dxa"/>
            <w:gridSpan w:val="3"/>
            <w:tcBorders>
              <w:top w:val="single" w:sz="4" w:space="0" w:color="auto"/>
              <w:bottom w:val="single" w:sz="4" w:space="0" w:color="auto"/>
            </w:tcBorders>
            <w:shd w:val="clear" w:color="auto" w:fill="auto"/>
            <w:vAlign w:val="center"/>
          </w:tcPr>
          <w:p w14:paraId="74BD78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تفقّد مستوى المواد الكيميائية</w:t>
            </w:r>
          </w:p>
        </w:tc>
        <w:tc>
          <w:tcPr>
            <w:tcW w:w="508" w:type="dxa"/>
            <w:tcBorders>
              <w:top w:val="single" w:sz="4" w:space="0" w:color="auto"/>
              <w:bottom w:val="single" w:sz="4" w:space="0" w:color="auto"/>
            </w:tcBorders>
            <w:shd w:val="clear" w:color="auto" w:fill="C6D9F1" w:themeFill="text2" w:themeFillTint="33"/>
            <w:vAlign w:val="center"/>
          </w:tcPr>
          <w:p w14:paraId="23BB1C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FC8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2451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599D16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003D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26" w:type="dxa"/>
            <w:gridSpan w:val="3"/>
            <w:tcBorders>
              <w:top w:val="single" w:sz="4" w:space="0" w:color="auto"/>
              <w:bottom w:val="single" w:sz="4" w:space="0" w:color="auto"/>
            </w:tcBorders>
            <w:shd w:val="clear" w:color="auto" w:fill="auto"/>
            <w:vAlign w:val="center"/>
          </w:tcPr>
          <w:p w14:paraId="5DE262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مخزون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0EE82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16C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6B68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54DD8D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2902A8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26" w:type="dxa"/>
            <w:gridSpan w:val="3"/>
            <w:tcBorders>
              <w:top w:val="single" w:sz="4" w:space="0" w:color="auto"/>
              <w:bottom w:val="single" w:sz="4" w:space="0" w:color="auto"/>
            </w:tcBorders>
            <w:shd w:val="clear" w:color="auto" w:fill="auto"/>
            <w:vAlign w:val="center"/>
          </w:tcPr>
          <w:p w14:paraId="65FB48E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الجدول الزمني لجمع العينات والفحص اليومي للنظام</w:t>
            </w:r>
          </w:p>
        </w:tc>
        <w:tc>
          <w:tcPr>
            <w:tcW w:w="508" w:type="dxa"/>
            <w:tcBorders>
              <w:top w:val="single" w:sz="4" w:space="0" w:color="auto"/>
              <w:bottom w:val="single" w:sz="4" w:space="0" w:color="auto"/>
            </w:tcBorders>
            <w:shd w:val="clear" w:color="auto" w:fill="C6D9F1" w:themeFill="text2" w:themeFillTint="33"/>
            <w:vAlign w:val="center"/>
          </w:tcPr>
          <w:p w14:paraId="74297F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1B44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1965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93A3856"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6835C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26" w:type="dxa"/>
            <w:gridSpan w:val="3"/>
            <w:tcBorders>
              <w:top w:val="single" w:sz="4" w:space="0" w:color="auto"/>
              <w:bottom w:val="single" w:sz="4" w:space="0" w:color="auto"/>
            </w:tcBorders>
            <w:shd w:val="clear" w:color="auto" w:fill="auto"/>
            <w:vAlign w:val="center"/>
          </w:tcPr>
          <w:p w14:paraId="6883A2B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مستويات خزانات توزيع المياه </w:t>
            </w:r>
          </w:p>
        </w:tc>
        <w:tc>
          <w:tcPr>
            <w:tcW w:w="508" w:type="dxa"/>
            <w:tcBorders>
              <w:top w:val="single" w:sz="4" w:space="0" w:color="auto"/>
              <w:bottom w:val="single" w:sz="4" w:space="0" w:color="auto"/>
            </w:tcBorders>
            <w:shd w:val="clear" w:color="auto" w:fill="C6D9F1" w:themeFill="text2" w:themeFillTint="33"/>
            <w:vAlign w:val="center"/>
          </w:tcPr>
          <w:p w14:paraId="1D06E1A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0AED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51A5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A1427AE"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99033A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26" w:type="dxa"/>
            <w:gridSpan w:val="3"/>
            <w:tcBorders>
              <w:top w:val="single" w:sz="4" w:space="0" w:color="auto"/>
              <w:bottom w:val="single" w:sz="4" w:space="0" w:color="auto"/>
            </w:tcBorders>
            <w:shd w:val="clear" w:color="auto" w:fill="auto"/>
            <w:vAlign w:val="center"/>
          </w:tcPr>
          <w:p w14:paraId="2C1A63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بركة/حوض برج التبريد</w:t>
            </w:r>
          </w:p>
        </w:tc>
        <w:tc>
          <w:tcPr>
            <w:tcW w:w="508" w:type="dxa"/>
            <w:tcBorders>
              <w:top w:val="single" w:sz="4" w:space="0" w:color="auto"/>
              <w:bottom w:val="single" w:sz="4" w:space="0" w:color="auto"/>
            </w:tcBorders>
            <w:shd w:val="clear" w:color="auto" w:fill="C6D9F1" w:themeFill="text2" w:themeFillTint="33"/>
            <w:vAlign w:val="center"/>
          </w:tcPr>
          <w:p w14:paraId="0B695E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6A9F7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750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F6F4D3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24315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26" w:type="dxa"/>
            <w:gridSpan w:val="3"/>
            <w:tcBorders>
              <w:top w:val="single" w:sz="4" w:space="0" w:color="auto"/>
              <w:bottom w:val="single" w:sz="4" w:space="0" w:color="auto"/>
            </w:tcBorders>
            <w:shd w:val="clear" w:color="auto" w:fill="auto"/>
            <w:vAlign w:val="center"/>
          </w:tcPr>
          <w:p w14:paraId="628B819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استبدال خرطوشة أنظمة الترشيح ومعاينتها</w:t>
            </w:r>
          </w:p>
        </w:tc>
        <w:tc>
          <w:tcPr>
            <w:tcW w:w="508" w:type="dxa"/>
            <w:tcBorders>
              <w:top w:val="single" w:sz="4" w:space="0" w:color="auto"/>
              <w:bottom w:val="single" w:sz="4" w:space="0" w:color="auto"/>
            </w:tcBorders>
            <w:shd w:val="clear" w:color="auto" w:fill="C6D9F1" w:themeFill="text2" w:themeFillTint="33"/>
            <w:vAlign w:val="center"/>
          </w:tcPr>
          <w:p w14:paraId="1CF67C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7116A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38FDD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B94A3A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BF219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26" w:type="dxa"/>
            <w:gridSpan w:val="3"/>
            <w:tcBorders>
              <w:top w:val="single" w:sz="4" w:space="0" w:color="auto"/>
              <w:bottom w:val="single" w:sz="4" w:space="0" w:color="auto"/>
            </w:tcBorders>
            <w:shd w:val="clear" w:color="auto" w:fill="auto"/>
            <w:vAlign w:val="center"/>
          </w:tcPr>
          <w:p w14:paraId="11CC6A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المعاينة اليومية لمنافيخ الهواء لدرجة الحرارة والضغط القياسيين</w:t>
            </w:r>
          </w:p>
        </w:tc>
        <w:tc>
          <w:tcPr>
            <w:tcW w:w="508" w:type="dxa"/>
            <w:tcBorders>
              <w:top w:val="single" w:sz="4" w:space="0" w:color="auto"/>
              <w:bottom w:val="single" w:sz="4" w:space="0" w:color="auto"/>
            </w:tcBorders>
            <w:shd w:val="clear" w:color="auto" w:fill="C6D9F1" w:themeFill="text2" w:themeFillTint="33"/>
            <w:vAlign w:val="center"/>
          </w:tcPr>
          <w:p w14:paraId="6A2B31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527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C160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2CCEE4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057F63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26" w:type="dxa"/>
            <w:gridSpan w:val="3"/>
            <w:tcBorders>
              <w:top w:val="single" w:sz="4" w:space="0" w:color="auto"/>
              <w:bottom w:val="single" w:sz="4" w:space="0" w:color="auto"/>
            </w:tcBorders>
            <w:shd w:val="clear" w:color="auto" w:fill="auto"/>
            <w:vAlign w:val="center"/>
          </w:tcPr>
          <w:p w14:paraId="598CA78A" w14:textId="166FCE99"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تحليل أخذ عينات الم</w:t>
            </w:r>
            <w:r w:rsidR="00934BE6">
              <w:rPr>
                <w:rFonts w:cs="Arial"/>
                <w:sz w:val="18"/>
                <w:szCs w:val="18"/>
                <w:rtl/>
                <w:lang w:eastAsia="ar"/>
              </w:rPr>
              <w:t>واد الكيميائية للمياه واختبارها</w:t>
            </w:r>
            <w:r w:rsidRPr="00420E1D">
              <w:rPr>
                <w:rFonts w:cs="Arial"/>
                <w:sz w:val="18"/>
                <w:szCs w:val="18"/>
                <w:rtl/>
                <w:lang w:eastAsia="ar"/>
              </w:rPr>
              <w:t xml:space="preserve"> </w:t>
            </w:r>
            <w:r w:rsidR="00934BE6">
              <w:rPr>
                <w:rFonts w:cs="Arial" w:hint="cs"/>
                <w:sz w:val="18"/>
                <w:szCs w:val="18"/>
                <w:rtl/>
                <w:lang w:eastAsia="ar"/>
              </w:rPr>
              <w:t>و</w:t>
            </w:r>
            <w:r w:rsidRPr="00420E1D">
              <w:rPr>
                <w:rFonts w:cs="Arial"/>
                <w:sz w:val="18"/>
                <w:szCs w:val="18"/>
                <w:rtl/>
                <w:lang w:eastAsia="ar"/>
              </w:rPr>
              <w:t>فحص التحليل الميكروبيولوجي وتحليل البكتيريا الفيلقية</w:t>
            </w:r>
          </w:p>
        </w:tc>
        <w:tc>
          <w:tcPr>
            <w:tcW w:w="508" w:type="dxa"/>
            <w:tcBorders>
              <w:top w:val="single" w:sz="4" w:space="0" w:color="auto"/>
              <w:bottom w:val="single" w:sz="4" w:space="0" w:color="auto"/>
            </w:tcBorders>
            <w:shd w:val="clear" w:color="auto" w:fill="C6D9F1" w:themeFill="text2" w:themeFillTint="33"/>
            <w:vAlign w:val="center"/>
          </w:tcPr>
          <w:p w14:paraId="04044F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575B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681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1FEC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DEBEF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26" w:type="dxa"/>
            <w:gridSpan w:val="3"/>
            <w:tcBorders>
              <w:top w:val="single" w:sz="4" w:space="0" w:color="auto"/>
              <w:bottom w:val="single" w:sz="4" w:space="0" w:color="auto"/>
            </w:tcBorders>
            <w:shd w:val="clear" w:color="auto" w:fill="auto"/>
            <w:vAlign w:val="center"/>
          </w:tcPr>
          <w:p w14:paraId="4E51C08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جميع وحدات التحكم الآلي في الكلور للأنظمة وإجراء فحص إعدادات المضخات</w:t>
            </w:r>
          </w:p>
        </w:tc>
        <w:tc>
          <w:tcPr>
            <w:tcW w:w="508" w:type="dxa"/>
            <w:tcBorders>
              <w:top w:val="single" w:sz="4" w:space="0" w:color="auto"/>
              <w:bottom w:val="single" w:sz="4" w:space="0" w:color="auto"/>
            </w:tcBorders>
            <w:shd w:val="clear" w:color="auto" w:fill="C6D9F1" w:themeFill="text2" w:themeFillTint="33"/>
            <w:vAlign w:val="center"/>
          </w:tcPr>
          <w:p w14:paraId="31540C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69D4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6F9A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DFD1EC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69AA4A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26" w:type="dxa"/>
            <w:gridSpan w:val="3"/>
            <w:tcBorders>
              <w:top w:val="single" w:sz="4" w:space="0" w:color="auto"/>
              <w:bottom w:val="single" w:sz="4" w:space="0" w:color="auto"/>
            </w:tcBorders>
            <w:shd w:val="clear" w:color="auto" w:fill="auto"/>
            <w:vAlign w:val="center"/>
          </w:tcPr>
          <w:p w14:paraId="75AB502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تصريف جميع محطات معالجة المياه وفحص نقاط الصرف</w:t>
            </w:r>
          </w:p>
        </w:tc>
        <w:tc>
          <w:tcPr>
            <w:tcW w:w="508" w:type="dxa"/>
            <w:tcBorders>
              <w:top w:val="single" w:sz="4" w:space="0" w:color="auto"/>
              <w:bottom w:val="single" w:sz="4" w:space="0" w:color="auto"/>
            </w:tcBorders>
            <w:shd w:val="clear" w:color="auto" w:fill="C6D9F1" w:themeFill="text2" w:themeFillTint="33"/>
            <w:vAlign w:val="center"/>
          </w:tcPr>
          <w:p w14:paraId="482F4F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0E6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20FF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EC06EAB" w14:textId="77777777" w:rsidTr="00C14BAD">
        <w:trPr>
          <w:trHeight w:val="105"/>
        </w:trPr>
        <w:tc>
          <w:tcPr>
            <w:tcW w:w="540" w:type="dxa"/>
            <w:tcBorders>
              <w:top w:val="single" w:sz="4" w:space="0" w:color="auto"/>
              <w:left w:val="single" w:sz="4" w:space="0" w:color="auto"/>
              <w:bottom w:val="single" w:sz="4" w:space="0" w:color="auto"/>
            </w:tcBorders>
            <w:shd w:val="clear" w:color="auto" w:fill="264B5A"/>
            <w:noWrap/>
            <w:vAlign w:val="center"/>
          </w:tcPr>
          <w:p w14:paraId="4291D803"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52" w:type="dxa"/>
            <w:tcBorders>
              <w:top w:val="single" w:sz="4" w:space="0" w:color="auto"/>
              <w:bottom w:val="single" w:sz="4" w:space="0" w:color="auto"/>
            </w:tcBorders>
            <w:shd w:val="clear" w:color="auto" w:fill="264B5A"/>
            <w:vAlign w:val="center"/>
          </w:tcPr>
          <w:p w14:paraId="7018B54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EEEEB29"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43E1EAC7"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276269D1"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05824CA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C327FC" w14:textId="77777777" w:rsidR="00420E1D" w:rsidRPr="00420E1D" w:rsidRDefault="00420E1D" w:rsidP="00420E1D">
            <w:pPr>
              <w:bidi/>
              <w:spacing w:before="40" w:after="40"/>
              <w:jc w:val="left"/>
              <w:rPr>
                <w:rFonts w:cs="Arial"/>
              </w:rPr>
            </w:pPr>
          </w:p>
        </w:tc>
      </w:tr>
      <w:tr w:rsidR="00420E1D" w:rsidRPr="00420E1D" w14:paraId="5223835F"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4CF8B46D"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7C2E9528"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21D1E63" w14:textId="77777777" w:rsidR="00420E1D" w:rsidRPr="00420E1D" w:rsidRDefault="00420E1D" w:rsidP="00420E1D">
            <w:pPr>
              <w:bidi/>
              <w:spacing w:before="40" w:after="40"/>
              <w:jc w:val="left"/>
              <w:rPr>
                <w:rFonts w:cs="Arial"/>
              </w:rPr>
            </w:pPr>
          </w:p>
        </w:tc>
      </w:tr>
      <w:tr w:rsidR="00420E1D" w:rsidRPr="00420E1D" w14:paraId="12D88942"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3773B153"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6C668083"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35D06BF" w14:textId="77777777" w:rsidR="00420E1D" w:rsidRPr="00420E1D" w:rsidRDefault="00420E1D" w:rsidP="00420E1D">
            <w:pPr>
              <w:bidi/>
              <w:spacing w:before="40" w:after="40"/>
              <w:jc w:val="left"/>
              <w:rPr>
                <w:rFonts w:cs="Arial"/>
              </w:rPr>
            </w:pPr>
          </w:p>
        </w:tc>
      </w:tr>
      <w:tr w:rsidR="00420E1D" w:rsidRPr="00420E1D" w14:paraId="476CA773"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1816617A"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2DA6372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C9E7EA0" w14:textId="77777777" w:rsidR="00420E1D" w:rsidRPr="00420E1D" w:rsidRDefault="00420E1D" w:rsidP="00420E1D">
            <w:pPr>
              <w:bidi/>
              <w:spacing w:before="40" w:after="40"/>
              <w:jc w:val="left"/>
              <w:rPr>
                <w:rFonts w:cs="Arial"/>
              </w:rPr>
            </w:pPr>
          </w:p>
        </w:tc>
      </w:tr>
      <w:tr w:rsidR="00420E1D" w:rsidRPr="00420E1D" w14:paraId="5FD299E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0D320"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03F20"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E70DD2B"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7D0C5"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0EDD6" w14:textId="77777777" w:rsidR="00420E1D" w:rsidRPr="00420E1D" w:rsidRDefault="00420E1D" w:rsidP="00420E1D">
            <w:pPr>
              <w:bidi/>
              <w:spacing w:before="40" w:after="40"/>
              <w:jc w:val="left"/>
              <w:rPr>
                <w:rFonts w:cs="Arial"/>
              </w:rPr>
            </w:pPr>
          </w:p>
        </w:tc>
      </w:tr>
    </w:tbl>
    <w:p w14:paraId="0C70AB61" w14:textId="370C146D" w:rsidR="00420E1D" w:rsidRPr="00420E1D" w:rsidRDefault="00420E1D" w:rsidP="00934BE6">
      <w:pPr>
        <w:bidi/>
        <w:rPr>
          <w:b/>
          <w:bCs/>
        </w:rPr>
      </w:pPr>
      <w:r w:rsidRPr="00420E1D">
        <w:rPr>
          <w:color w:val="215868" w:themeColor="accent5" w:themeShade="80"/>
          <w:rtl/>
          <w:lang w:eastAsia="ar"/>
        </w:rPr>
        <w:br w:type="page"/>
      </w:r>
      <w:r w:rsidRPr="00420E1D">
        <w:rPr>
          <w:b/>
          <w:bCs/>
          <w:rtl/>
          <w:lang w:eastAsia="ar"/>
        </w:rPr>
        <w:lastRenderedPageBreak/>
        <w:t xml:space="preserve">أنظمة السباكة </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443DFFD5"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96B6827"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088777B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007546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7B64DA8"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98C775B"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3CCBA3E4"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B5B46C1" w14:textId="271D4653"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E3255DD"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7CDDD1B"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4FA81BB1"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7F3B28B1"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9514E0"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4E918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3EA99D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6C14ED5A"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79E28F73" w14:textId="77777777" w:rsidR="00420E1D" w:rsidRPr="00420E1D" w:rsidRDefault="00420E1D" w:rsidP="00420E1D">
            <w:pPr>
              <w:bidi/>
              <w:jc w:val="left"/>
              <w:rPr>
                <w:b/>
                <w:bCs/>
              </w:rPr>
            </w:pPr>
            <w:r w:rsidRPr="00420E1D">
              <w:rPr>
                <w:b/>
                <w:bCs/>
                <w:rtl/>
                <w:lang w:eastAsia="ar"/>
              </w:rPr>
              <w:t xml:space="preserve">أنظمة السباكة </w:t>
            </w:r>
          </w:p>
        </w:tc>
        <w:tc>
          <w:tcPr>
            <w:tcW w:w="508" w:type="dxa"/>
            <w:tcBorders>
              <w:top w:val="single" w:sz="4" w:space="0" w:color="auto"/>
              <w:bottom w:val="single" w:sz="4" w:space="0" w:color="auto"/>
            </w:tcBorders>
            <w:shd w:val="clear" w:color="auto" w:fill="C6D9F1" w:themeFill="text2" w:themeFillTint="33"/>
            <w:vAlign w:val="center"/>
          </w:tcPr>
          <w:p w14:paraId="03A6356D"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A5C59D0"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EE316A" w14:textId="77777777" w:rsidR="00420E1D" w:rsidRPr="00420E1D" w:rsidRDefault="00420E1D" w:rsidP="00420E1D">
            <w:pPr>
              <w:bidi/>
              <w:ind w:left="-102" w:right="-73"/>
              <w:jc w:val="center"/>
              <w:rPr>
                <w:rFonts w:cs="Arial"/>
                <w:color w:val="000000"/>
              </w:rPr>
            </w:pPr>
          </w:p>
        </w:tc>
      </w:tr>
      <w:tr w:rsidR="00420E1D" w:rsidRPr="00420E1D" w14:paraId="6A64E3E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A1C50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4B4B18B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تسرب خطوط الأنابيب لجميع الأنظمة</w:t>
            </w:r>
          </w:p>
        </w:tc>
        <w:tc>
          <w:tcPr>
            <w:tcW w:w="508" w:type="dxa"/>
            <w:tcBorders>
              <w:top w:val="single" w:sz="4" w:space="0" w:color="auto"/>
              <w:bottom w:val="single" w:sz="4" w:space="0" w:color="auto"/>
            </w:tcBorders>
            <w:shd w:val="clear" w:color="auto" w:fill="C6D9F1" w:themeFill="text2" w:themeFillTint="33"/>
            <w:vAlign w:val="center"/>
          </w:tcPr>
          <w:p w14:paraId="1AFF5EF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EA54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B9F7D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6791F4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8883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F34B8E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أي تدفق فائض في الأنظمة ناتج عن الانسداد/إعاقة المرور </w:t>
            </w:r>
          </w:p>
        </w:tc>
        <w:tc>
          <w:tcPr>
            <w:tcW w:w="508" w:type="dxa"/>
            <w:tcBorders>
              <w:top w:val="single" w:sz="4" w:space="0" w:color="auto"/>
              <w:bottom w:val="single" w:sz="4" w:space="0" w:color="auto"/>
            </w:tcBorders>
            <w:shd w:val="clear" w:color="auto" w:fill="C6D9F1" w:themeFill="text2" w:themeFillTint="33"/>
            <w:vAlign w:val="center"/>
          </w:tcPr>
          <w:p w14:paraId="24A6F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2D98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4D59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7047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5FB28C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5FD0D8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مراقبة درجة حرارة المياه المرتبطة بأنابيب الأنظمة</w:t>
            </w:r>
          </w:p>
        </w:tc>
        <w:tc>
          <w:tcPr>
            <w:tcW w:w="508" w:type="dxa"/>
            <w:tcBorders>
              <w:top w:val="single" w:sz="4" w:space="0" w:color="auto"/>
              <w:bottom w:val="single" w:sz="4" w:space="0" w:color="auto"/>
            </w:tcBorders>
            <w:shd w:val="clear" w:color="auto" w:fill="C6D9F1" w:themeFill="text2" w:themeFillTint="33"/>
            <w:vAlign w:val="center"/>
          </w:tcPr>
          <w:p w14:paraId="69FF8E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FC47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484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88D7D66"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BDDC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ED2A82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ربط نظام إدارة المباني بجميع أنظمة السباكة</w:t>
            </w:r>
          </w:p>
        </w:tc>
        <w:tc>
          <w:tcPr>
            <w:tcW w:w="508" w:type="dxa"/>
            <w:tcBorders>
              <w:top w:val="single" w:sz="4" w:space="0" w:color="auto"/>
              <w:bottom w:val="single" w:sz="4" w:space="0" w:color="auto"/>
            </w:tcBorders>
            <w:shd w:val="clear" w:color="auto" w:fill="C6D9F1" w:themeFill="text2" w:themeFillTint="33"/>
            <w:vAlign w:val="center"/>
          </w:tcPr>
          <w:p w14:paraId="0289B1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671F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27810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92C80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710911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199F8F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أدوات السباكة وقطع الغيار </w:t>
            </w:r>
          </w:p>
        </w:tc>
        <w:tc>
          <w:tcPr>
            <w:tcW w:w="508" w:type="dxa"/>
            <w:tcBorders>
              <w:top w:val="single" w:sz="4" w:space="0" w:color="auto"/>
              <w:bottom w:val="single" w:sz="4" w:space="0" w:color="auto"/>
            </w:tcBorders>
            <w:shd w:val="clear" w:color="auto" w:fill="C6D9F1" w:themeFill="text2" w:themeFillTint="33"/>
            <w:vAlign w:val="center"/>
          </w:tcPr>
          <w:p w14:paraId="3AEFFF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B7D3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9F73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22EB0F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442C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1729C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المناطق ذات الدش اليدوي، والصنابير ذات المصافي/فحص تحديد التطهير لتقييد التدفق</w:t>
            </w:r>
          </w:p>
        </w:tc>
        <w:tc>
          <w:tcPr>
            <w:tcW w:w="508" w:type="dxa"/>
            <w:tcBorders>
              <w:top w:val="single" w:sz="4" w:space="0" w:color="auto"/>
              <w:bottom w:val="single" w:sz="4" w:space="0" w:color="auto"/>
            </w:tcBorders>
            <w:shd w:val="clear" w:color="auto" w:fill="C6D9F1" w:themeFill="text2" w:themeFillTint="33"/>
            <w:vAlign w:val="center"/>
          </w:tcPr>
          <w:p w14:paraId="64EF6D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04138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2562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8CA42B3"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1446AD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67C9CD6" w14:textId="7431F12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سخانات المياه</w:t>
            </w:r>
          </w:p>
        </w:tc>
        <w:tc>
          <w:tcPr>
            <w:tcW w:w="508" w:type="dxa"/>
            <w:tcBorders>
              <w:top w:val="single" w:sz="4" w:space="0" w:color="auto"/>
              <w:bottom w:val="single" w:sz="4" w:space="0" w:color="auto"/>
            </w:tcBorders>
            <w:shd w:val="clear" w:color="auto" w:fill="C6D9F1" w:themeFill="text2" w:themeFillTint="33"/>
            <w:vAlign w:val="center"/>
          </w:tcPr>
          <w:p w14:paraId="2599BA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A004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C9DA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5DDC8D7"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26DB9F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684637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خلاطات الماء الساخن والماء البارد </w:t>
            </w:r>
          </w:p>
        </w:tc>
        <w:tc>
          <w:tcPr>
            <w:tcW w:w="508" w:type="dxa"/>
            <w:tcBorders>
              <w:top w:val="single" w:sz="4" w:space="0" w:color="auto"/>
              <w:bottom w:val="single" w:sz="4" w:space="0" w:color="auto"/>
            </w:tcBorders>
            <w:shd w:val="clear" w:color="auto" w:fill="C6D9F1" w:themeFill="text2" w:themeFillTint="33"/>
            <w:vAlign w:val="center"/>
          </w:tcPr>
          <w:p w14:paraId="5FE9B1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9BC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FE7B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3F3171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86ECF8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0E1C255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علامات تآكل الأنابيب</w:t>
            </w:r>
          </w:p>
        </w:tc>
        <w:tc>
          <w:tcPr>
            <w:tcW w:w="508" w:type="dxa"/>
            <w:tcBorders>
              <w:top w:val="single" w:sz="4" w:space="0" w:color="auto"/>
              <w:bottom w:val="single" w:sz="4" w:space="0" w:color="auto"/>
            </w:tcBorders>
            <w:shd w:val="clear" w:color="auto" w:fill="C6D9F1" w:themeFill="text2" w:themeFillTint="33"/>
            <w:vAlign w:val="center"/>
          </w:tcPr>
          <w:p w14:paraId="68D1566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C27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BCC5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33104B4"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FC9FD5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5309A6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ضغط الماء في خط الأنابيب </w:t>
            </w:r>
          </w:p>
        </w:tc>
        <w:tc>
          <w:tcPr>
            <w:tcW w:w="508" w:type="dxa"/>
            <w:tcBorders>
              <w:top w:val="single" w:sz="4" w:space="0" w:color="auto"/>
              <w:bottom w:val="single" w:sz="4" w:space="0" w:color="auto"/>
            </w:tcBorders>
            <w:shd w:val="clear" w:color="auto" w:fill="C6D9F1" w:themeFill="text2" w:themeFillTint="33"/>
            <w:vAlign w:val="center"/>
          </w:tcPr>
          <w:p w14:paraId="34366B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C2D8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026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CAC5E82"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2A8E2D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2B7E201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التخقق من الصمامات للتشغيل الصحيح</w:t>
            </w:r>
          </w:p>
        </w:tc>
        <w:tc>
          <w:tcPr>
            <w:tcW w:w="508" w:type="dxa"/>
            <w:tcBorders>
              <w:top w:val="single" w:sz="4" w:space="0" w:color="auto"/>
              <w:bottom w:val="single" w:sz="4" w:space="0" w:color="auto"/>
            </w:tcBorders>
            <w:shd w:val="clear" w:color="auto" w:fill="C6D9F1" w:themeFill="text2" w:themeFillTint="33"/>
            <w:vAlign w:val="center"/>
          </w:tcPr>
          <w:p w14:paraId="20A1666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E132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6729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F448F1B"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7BB2985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0D8BFA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فتح وإغلاق الصمامات بجميع أنواعها </w:t>
            </w:r>
          </w:p>
        </w:tc>
        <w:tc>
          <w:tcPr>
            <w:tcW w:w="508" w:type="dxa"/>
            <w:tcBorders>
              <w:top w:val="single" w:sz="4" w:space="0" w:color="auto"/>
              <w:bottom w:val="single" w:sz="4" w:space="0" w:color="auto"/>
            </w:tcBorders>
            <w:shd w:val="clear" w:color="auto" w:fill="C6D9F1" w:themeFill="text2" w:themeFillTint="33"/>
            <w:vAlign w:val="center"/>
          </w:tcPr>
          <w:p w14:paraId="4E1335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01D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B69A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835415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432B6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388F64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قراءة عداد المياه على أساس يومي</w:t>
            </w:r>
          </w:p>
        </w:tc>
        <w:tc>
          <w:tcPr>
            <w:tcW w:w="508" w:type="dxa"/>
            <w:tcBorders>
              <w:top w:val="single" w:sz="4" w:space="0" w:color="auto"/>
              <w:bottom w:val="single" w:sz="4" w:space="0" w:color="auto"/>
            </w:tcBorders>
            <w:shd w:val="clear" w:color="auto" w:fill="C6D9F1" w:themeFill="text2" w:themeFillTint="33"/>
            <w:vAlign w:val="center"/>
          </w:tcPr>
          <w:p w14:paraId="702097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504A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4257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0EBC27C"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4E18CA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810E7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مصارف المياه من الانسدادات </w:t>
            </w:r>
          </w:p>
        </w:tc>
        <w:tc>
          <w:tcPr>
            <w:tcW w:w="508" w:type="dxa"/>
            <w:tcBorders>
              <w:top w:val="single" w:sz="4" w:space="0" w:color="auto"/>
              <w:bottom w:val="single" w:sz="4" w:space="0" w:color="auto"/>
            </w:tcBorders>
            <w:shd w:val="clear" w:color="auto" w:fill="C6D9F1" w:themeFill="text2" w:themeFillTint="33"/>
            <w:vAlign w:val="center"/>
          </w:tcPr>
          <w:p w14:paraId="2B9A9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4B15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7EDC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1714A18"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F90CB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50D6911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التدفق العكسي للمياه </w:t>
            </w:r>
          </w:p>
        </w:tc>
        <w:tc>
          <w:tcPr>
            <w:tcW w:w="508" w:type="dxa"/>
            <w:tcBorders>
              <w:top w:val="single" w:sz="4" w:space="0" w:color="auto"/>
              <w:bottom w:val="single" w:sz="4" w:space="0" w:color="auto"/>
            </w:tcBorders>
            <w:shd w:val="clear" w:color="auto" w:fill="C6D9F1" w:themeFill="text2" w:themeFillTint="33"/>
            <w:vAlign w:val="center"/>
          </w:tcPr>
          <w:p w14:paraId="52890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8B02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AA4D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0103E4F"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234596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1D579B3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تدفق المياه في الأنابيب </w:t>
            </w:r>
          </w:p>
        </w:tc>
        <w:tc>
          <w:tcPr>
            <w:tcW w:w="508" w:type="dxa"/>
            <w:tcBorders>
              <w:top w:val="single" w:sz="4" w:space="0" w:color="auto"/>
              <w:bottom w:val="single" w:sz="4" w:space="0" w:color="auto"/>
            </w:tcBorders>
            <w:shd w:val="clear" w:color="auto" w:fill="C6D9F1" w:themeFill="text2" w:themeFillTint="33"/>
            <w:vAlign w:val="center"/>
          </w:tcPr>
          <w:p w14:paraId="44EA67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7FF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498F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4FA4D61"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A3344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5BCE264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أنواع الضوضاء الصادرة عن المضخات </w:t>
            </w:r>
          </w:p>
        </w:tc>
        <w:tc>
          <w:tcPr>
            <w:tcW w:w="508" w:type="dxa"/>
            <w:tcBorders>
              <w:top w:val="single" w:sz="4" w:space="0" w:color="auto"/>
              <w:bottom w:val="single" w:sz="4" w:space="0" w:color="auto"/>
            </w:tcBorders>
            <w:shd w:val="clear" w:color="auto" w:fill="C6D9F1" w:themeFill="text2" w:themeFillTint="33"/>
            <w:vAlign w:val="center"/>
          </w:tcPr>
          <w:p w14:paraId="0E9FB2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A14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8E7F0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B45C63E"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1775DC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6B5659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مستويات المياه في الخزانات </w:t>
            </w:r>
          </w:p>
        </w:tc>
        <w:tc>
          <w:tcPr>
            <w:tcW w:w="508" w:type="dxa"/>
            <w:tcBorders>
              <w:top w:val="single" w:sz="4" w:space="0" w:color="auto"/>
              <w:bottom w:val="single" w:sz="4" w:space="0" w:color="auto"/>
            </w:tcBorders>
            <w:shd w:val="clear" w:color="auto" w:fill="C6D9F1" w:themeFill="text2" w:themeFillTint="33"/>
            <w:vAlign w:val="center"/>
          </w:tcPr>
          <w:p w14:paraId="6AC6200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C8DC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C5E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D13CC48"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5ED2F3A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5DD9C07B"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5BA09B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0506F91"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0B90CA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4CAF197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70A3FF" w14:textId="77777777" w:rsidR="00420E1D" w:rsidRPr="00420E1D" w:rsidRDefault="00420E1D" w:rsidP="00420E1D">
            <w:pPr>
              <w:bidi/>
              <w:spacing w:before="40" w:after="40"/>
              <w:jc w:val="left"/>
              <w:rPr>
                <w:rFonts w:cs="Arial"/>
              </w:rPr>
            </w:pPr>
          </w:p>
        </w:tc>
      </w:tr>
      <w:tr w:rsidR="00420E1D" w:rsidRPr="00420E1D" w14:paraId="4B9B761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8D4BFF4"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4D4C8E9"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2C613F" w14:textId="77777777" w:rsidR="00420E1D" w:rsidRPr="00420E1D" w:rsidRDefault="00420E1D" w:rsidP="00420E1D">
            <w:pPr>
              <w:bidi/>
              <w:spacing w:before="40" w:after="40"/>
              <w:jc w:val="left"/>
              <w:rPr>
                <w:rFonts w:cs="Arial"/>
              </w:rPr>
            </w:pPr>
          </w:p>
        </w:tc>
      </w:tr>
      <w:tr w:rsidR="00420E1D" w:rsidRPr="00420E1D" w14:paraId="1C843FD6"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60F3AA3"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31493B9C"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1809295" w14:textId="77777777" w:rsidR="00420E1D" w:rsidRPr="00420E1D" w:rsidRDefault="00420E1D" w:rsidP="00420E1D">
            <w:pPr>
              <w:bidi/>
              <w:spacing w:before="40" w:after="40"/>
              <w:jc w:val="left"/>
              <w:rPr>
                <w:rFonts w:cs="Arial"/>
              </w:rPr>
            </w:pPr>
          </w:p>
        </w:tc>
      </w:tr>
      <w:tr w:rsidR="00420E1D" w:rsidRPr="00420E1D" w14:paraId="0DC31DEA"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1891C930"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BE0051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C30F8BC" w14:textId="77777777" w:rsidR="00420E1D" w:rsidRPr="00420E1D" w:rsidRDefault="00420E1D" w:rsidP="00420E1D">
            <w:pPr>
              <w:bidi/>
              <w:spacing w:before="40" w:after="40"/>
              <w:jc w:val="left"/>
              <w:rPr>
                <w:rFonts w:cs="Arial"/>
              </w:rPr>
            </w:pPr>
          </w:p>
        </w:tc>
      </w:tr>
      <w:tr w:rsidR="00420E1D" w:rsidRPr="00420E1D" w14:paraId="7B7C39A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F56C7"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0CFA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74E2934" w14:textId="77777777" w:rsidTr="00C14BAD">
        <w:trPr>
          <w:trHeight w:val="323"/>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D782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7C6AF" w14:textId="77777777" w:rsidR="00420E1D" w:rsidRPr="00420E1D" w:rsidRDefault="00420E1D" w:rsidP="00420E1D">
            <w:pPr>
              <w:bidi/>
              <w:spacing w:before="40" w:after="40"/>
              <w:jc w:val="left"/>
              <w:rPr>
                <w:rFonts w:cs="Arial"/>
              </w:rPr>
            </w:pPr>
          </w:p>
        </w:tc>
      </w:tr>
    </w:tbl>
    <w:p w14:paraId="7C8F6C81" w14:textId="77777777" w:rsidR="00420E1D" w:rsidRPr="00420E1D" w:rsidRDefault="00420E1D" w:rsidP="00420E1D">
      <w:pPr>
        <w:bidi/>
        <w:rPr>
          <w:b/>
          <w:bCs/>
        </w:rPr>
      </w:pPr>
    </w:p>
    <w:p w14:paraId="05766E58" w14:textId="599850DC" w:rsidR="00420E1D" w:rsidRPr="00420E1D" w:rsidRDefault="00420E1D" w:rsidP="00934BE6">
      <w:pPr>
        <w:bidi/>
        <w:rPr>
          <w:b/>
          <w:bCs/>
        </w:rPr>
      </w:pPr>
      <w:r w:rsidRPr="00420E1D">
        <w:rPr>
          <w:color w:val="215868" w:themeColor="accent5" w:themeShade="80"/>
          <w:rtl/>
          <w:lang w:eastAsia="ar"/>
        </w:rPr>
        <w:br w:type="page"/>
      </w:r>
      <w:r w:rsidRPr="00420E1D">
        <w:rPr>
          <w:b/>
          <w:bCs/>
          <w:rtl/>
          <w:lang w:eastAsia="ar"/>
        </w:rPr>
        <w:lastRenderedPageBreak/>
        <w:t>أنظمة المولدات</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0649AF46" w14:textId="77777777" w:rsidTr="00C14BAD">
        <w:trPr>
          <w:trHeight w:val="105"/>
          <w:tblHeader/>
        </w:trPr>
        <w:tc>
          <w:tcPr>
            <w:tcW w:w="6872" w:type="dxa"/>
            <w:gridSpan w:val="3"/>
            <w:shd w:val="clear" w:color="auto" w:fill="auto"/>
            <w:noWrap/>
            <w:vAlign w:val="center"/>
          </w:tcPr>
          <w:p w14:paraId="2B73D52D" w14:textId="08EDA64B"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15C5E376"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3B3DD9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F0DB123" w14:textId="77777777" w:rsidTr="00C14BAD">
        <w:trPr>
          <w:trHeight w:val="307"/>
        </w:trPr>
        <w:tc>
          <w:tcPr>
            <w:tcW w:w="564" w:type="dxa"/>
            <w:vMerge w:val="restart"/>
            <w:shd w:val="clear" w:color="auto" w:fill="C6D9F1" w:themeFill="text2" w:themeFillTint="33"/>
            <w:vAlign w:val="center"/>
          </w:tcPr>
          <w:p w14:paraId="53D5BEB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4A0315E0"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36B1B92" w14:textId="40F67C0A"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365362CD" w14:textId="77777777" w:rsidTr="00C14BAD">
        <w:trPr>
          <w:trHeight w:val="201"/>
          <w:tblHeader/>
        </w:trPr>
        <w:tc>
          <w:tcPr>
            <w:tcW w:w="564" w:type="dxa"/>
            <w:vMerge/>
            <w:shd w:val="clear" w:color="auto" w:fill="C6D9F1" w:themeFill="text2" w:themeFillTint="33"/>
            <w:vAlign w:val="center"/>
            <w:hideMark/>
          </w:tcPr>
          <w:p w14:paraId="7B518AB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02438A3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74192914"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449D5B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F9871D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7E5FEA08" w14:textId="77777777" w:rsidTr="00C14BAD">
        <w:trPr>
          <w:trHeight w:val="276"/>
        </w:trPr>
        <w:tc>
          <w:tcPr>
            <w:tcW w:w="564" w:type="dxa"/>
            <w:shd w:val="clear" w:color="auto" w:fill="auto"/>
            <w:noWrap/>
            <w:vAlign w:val="center"/>
          </w:tcPr>
          <w:p w14:paraId="38022053"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449EDF6D" w14:textId="77777777" w:rsidR="00420E1D" w:rsidRPr="00420E1D" w:rsidRDefault="00420E1D" w:rsidP="00420E1D">
            <w:pPr>
              <w:bidi/>
              <w:jc w:val="left"/>
              <w:rPr>
                <w:b/>
                <w:bCs/>
              </w:rPr>
            </w:pPr>
            <w:r w:rsidRPr="00420E1D">
              <w:rPr>
                <w:b/>
                <w:bCs/>
                <w:rtl/>
                <w:lang w:eastAsia="ar"/>
              </w:rPr>
              <w:t xml:space="preserve">أنظمة المولدات </w:t>
            </w:r>
          </w:p>
        </w:tc>
        <w:tc>
          <w:tcPr>
            <w:tcW w:w="508" w:type="dxa"/>
            <w:gridSpan w:val="2"/>
            <w:shd w:val="clear" w:color="auto" w:fill="C6D9F1" w:themeFill="text2" w:themeFillTint="33"/>
            <w:vAlign w:val="center"/>
          </w:tcPr>
          <w:p w14:paraId="1DEE392F"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571478B8"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476810F9" w14:textId="77777777" w:rsidR="00420E1D" w:rsidRPr="00420E1D" w:rsidRDefault="00420E1D" w:rsidP="00420E1D">
            <w:pPr>
              <w:bidi/>
              <w:ind w:left="-102" w:right="-73"/>
              <w:jc w:val="center"/>
              <w:rPr>
                <w:rFonts w:cs="Arial"/>
                <w:color w:val="000000"/>
              </w:rPr>
            </w:pPr>
          </w:p>
        </w:tc>
      </w:tr>
      <w:tr w:rsidR="00420E1D" w:rsidRPr="00420E1D" w14:paraId="4A162F85" w14:textId="77777777" w:rsidTr="00C14BAD">
        <w:trPr>
          <w:trHeight w:val="305"/>
        </w:trPr>
        <w:tc>
          <w:tcPr>
            <w:tcW w:w="564" w:type="dxa"/>
            <w:shd w:val="clear" w:color="auto" w:fill="auto"/>
            <w:noWrap/>
            <w:vAlign w:val="center"/>
          </w:tcPr>
          <w:p w14:paraId="40A2435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2BFE6C5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التسرب لنظام المحرك، والعادم، ونظام التبريد، والوقود والأنظمة الكهربائية للتيار المستمر</w:t>
            </w:r>
          </w:p>
        </w:tc>
        <w:tc>
          <w:tcPr>
            <w:tcW w:w="508" w:type="dxa"/>
            <w:gridSpan w:val="2"/>
            <w:shd w:val="clear" w:color="auto" w:fill="C6D9F1" w:themeFill="text2" w:themeFillTint="33"/>
            <w:vAlign w:val="center"/>
          </w:tcPr>
          <w:p w14:paraId="5A8F62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9D4159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84C1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335DB77" w14:textId="77777777" w:rsidTr="00C14BAD">
        <w:trPr>
          <w:trHeight w:val="305"/>
        </w:trPr>
        <w:tc>
          <w:tcPr>
            <w:tcW w:w="564" w:type="dxa"/>
            <w:shd w:val="clear" w:color="auto" w:fill="auto"/>
            <w:noWrap/>
            <w:vAlign w:val="center"/>
          </w:tcPr>
          <w:p w14:paraId="5029D83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7059443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خدمات الزيوت والتشحيم </w:t>
            </w:r>
          </w:p>
        </w:tc>
        <w:tc>
          <w:tcPr>
            <w:tcW w:w="508" w:type="dxa"/>
            <w:gridSpan w:val="2"/>
            <w:shd w:val="clear" w:color="auto" w:fill="C6D9F1" w:themeFill="text2" w:themeFillTint="33"/>
            <w:vAlign w:val="center"/>
          </w:tcPr>
          <w:p w14:paraId="2B9C058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B8D8B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03242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C6E7423" w14:textId="77777777" w:rsidTr="00C14BAD">
        <w:trPr>
          <w:trHeight w:val="305"/>
        </w:trPr>
        <w:tc>
          <w:tcPr>
            <w:tcW w:w="564" w:type="dxa"/>
            <w:shd w:val="clear" w:color="auto" w:fill="auto"/>
            <w:noWrap/>
            <w:vAlign w:val="center"/>
          </w:tcPr>
          <w:p w14:paraId="043149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1DED66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البطارية </w:t>
            </w:r>
          </w:p>
        </w:tc>
        <w:tc>
          <w:tcPr>
            <w:tcW w:w="508" w:type="dxa"/>
            <w:gridSpan w:val="2"/>
            <w:shd w:val="clear" w:color="auto" w:fill="C6D9F1" w:themeFill="text2" w:themeFillTint="33"/>
            <w:vAlign w:val="center"/>
          </w:tcPr>
          <w:p w14:paraId="0CD4DC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1371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DE7B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3FF86F6" w14:textId="77777777" w:rsidTr="00C14BAD">
        <w:trPr>
          <w:trHeight w:val="305"/>
        </w:trPr>
        <w:tc>
          <w:tcPr>
            <w:tcW w:w="564" w:type="dxa"/>
            <w:shd w:val="clear" w:color="auto" w:fill="auto"/>
            <w:noWrap/>
            <w:vAlign w:val="center"/>
          </w:tcPr>
          <w:p w14:paraId="446A300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38C1DAD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تقييم الحالة العامة </w:t>
            </w:r>
          </w:p>
        </w:tc>
        <w:tc>
          <w:tcPr>
            <w:tcW w:w="508" w:type="dxa"/>
            <w:gridSpan w:val="2"/>
            <w:shd w:val="clear" w:color="auto" w:fill="C6D9F1" w:themeFill="text2" w:themeFillTint="33"/>
            <w:vAlign w:val="center"/>
          </w:tcPr>
          <w:p w14:paraId="7FF5DA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D108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40621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D6B7EF7" w14:textId="77777777" w:rsidTr="00C14BAD">
        <w:trPr>
          <w:trHeight w:val="305"/>
        </w:trPr>
        <w:tc>
          <w:tcPr>
            <w:tcW w:w="564" w:type="dxa"/>
            <w:shd w:val="clear" w:color="auto" w:fill="auto"/>
            <w:noWrap/>
            <w:vAlign w:val="center"/>
          </w:tcPr>
          <w:p w14:paraId="6CE9623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506979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إجراءات التحقق الفعلية والبصرية لمولد الديزل </w:t>
            </w:r>
          </w:p>
        </w:tc>
        <w:tc>
          <w:tcPr>
            <w:tcW w:w="508" w:type="dxa"/>
            <w:gridSpan w:val="2"/>
            <w:shd w:val="clear" w:color="auto" w:fill="C6D9F1" w:themeFill="text2" w:themeFillTint="33"/>
            <w:vAlign w:val="center"/>
          </w:tcPr>
          <w:p w14:paraId="795799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95D54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F236F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8DD7755" w14:textId="77777777" w:rsidTr="00C14BAD">
        <w:trPr>
          <w:trHeight w:val="305"/>
        </w:trPr>
        <w:tc>
          <w:tcPr>
            <w:tcW w:w="564" w:type="dxa"/>
            <w:shd w:val="clear" w:color="auto" w:fill="auto"/>
            <w:noWrap/>
            <w:vAlign w:val="center"/>
          </w:tcPr>
          <w:p w14:paraId="6FF276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43C8B6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لوحة التحكم في المولدات</w:t>
            </w:r>
          </w:p>
        </w:tc>
        <w:tc>
          <w:tcPr>
            <w:tcW w:w="508" w:type="dxa"/>
            <w:gridSpan w:val="2"/>
            <w:shd w:val="clear" w:color="auto" w:fill="C6D9F1" w:themeFill="text2" w:themeFillTint="33"/>
            <w:vAlign w:val="center"/>
          </w:tcPr>
          <w:p w14:paraId="06193D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6584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9302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0DC7551" w14:textId="77777777" w:rsidTr="00C14BAD">
        <w:trPr>
          <w:trHeight w:val="305"/>
        </w:trPr>
        <w:tc>
          <w:tcPr>
            <w:tcW w:w="564" w:type="dxa"/>
            <w:shd w:val="clear" w:color="auto" w:fill="auto"/>
            <w:noWrap/>
            <w:vAlign w:val="center"/>
          </w:tcPr>
          <w:p w14:paraId="1337F4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49F960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أحزمة المروحة وتعديلها إذا لزم الأمر </w:t>
            </w:r>
          </w:p>
        </w:tc>
        <w:tc>
          <w:tcPr>
            <w:tcW w:w="508" w:type="dxa"/>
            <w:gridSpan w:val="2"/>
            <w:shd w:val="clear" w:color="auto" w:fill="C6D9F1" w:themeFill="text2" w:themeFillTint="33"/>
            <w:vAlign w:val="center"/>
          </w:tcPr>
          <w:p w14:paraId="594B5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9E431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24A8B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4CD707D" w14:textId="77777777" w:rsidTr="00C14BAD">
        <w:trPr>
          <w:trHeight w:val="305"/>
        </w:trPr>
        <w:tc>
          <w:tcPr>
            <w:tcW w:w="564" w:type="dxa"/>
            <w:shd w:val="clear" w:color="auto" w:fill="auto"/>
            <w:noWrap/>
            <w:vAlign w:val="center"/>
          </w:tcPr>
          <w:p w14:paraId="248D4A4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5B66F91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أنظمة الإمداد بالوقود بحثًا عن التسربات أو المستوى المتدني </w:t>
            </w:r>
          </w:p>
        </w:tc>
        <w:tc>
          <w:tcPr>
            <w:tcW w:w="508" w:type="dxa"/>
            <w:gridSpan w:val="2"/>
            <w:shd w:val="clear" w:color="auto" w:fill="C6D9F1" w:themeFill="text2" w:themeFillTint="33"/>
            <w:vAlign w:val="center"/>
          </w:tcPr>
          <w:p w14:paraId="187012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9335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0890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6F46D45" w14:textId="77777777" w:rsidTr="00C14BAD">
        <w:trPr>
          <w:trHeight w:val="305"/>
        </w:trPr>
        <w:tc>
          <w:tcPr>
            <w:tcW w:w="564" w:type="dxa"/>
            <w:shd w:val="clear" w:color="auto" w:fill="auto"/>
            <w:noWrap/>
            <w:vAlign w:val="center"/>
          </w:tcPr>
          <w:p w14:paraId="086166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1BA100D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تغيير فلاتر الزيت والتشحيم</w:t>
            </w:r>
          </w:p>
        </w:tc>
        <w:tc>
          <w:tcPr>
            <w:tcW w:w="508" w:type="dxa"/>
            <w:gridSpan w:val="2"/>
            <w:shd w:val="clear" w:color="auto" w:fill="C6D9F1" w:themeFill="text2" w:themeFillTint="33"/>
            <w:vAlign w:val="center"/>
          </w:tcPr>
          <w:p w14:paraId="0AA9DFA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F679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9AC1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10C4D24" w14:textId="77777777" w:rsidTr="00C14BAD">
        <w:trPr>
          <w:trHeight w:val="286"/>
        </w:trPr>
        <w:tc>
          <w:tcPr>
            <w:tcW w:w="564" w:type="dxa"/>
            <w:shd w:val="clear" w:color="auto" w:fill="auto"/>
            <w:noWrap/>
            <w:vAlign w:val="center"/>
          </w:tcPr>
          <w:p w14:paraId="4A10D2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026EEBD3" w14:textId="3B4F81C3"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تغيير عناصر زيت الوقود</w:t>
            </w:r>
          </w:p>
        </w:tc>
        <w:tc>
          <w:tcPr>
            <w:tcW w:w="508" w:type="dxa"/>
            <w:gridSpan w:val="2"/>
            <w:shd w:val="clear" w:color="auto" w:fill="C6D9F1" w:themeFill="text2" w:themeFillTint="33"/>
            <w:vAlign w:val="center"/>
          </w:tcPr>
          <w:p w14:paraId="7459C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714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C802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741726C" w14:textId="77777777" w:rsidTr="00C14BAD">
        <w:trPr>
          <w:trHeight w:val="305"/>
        </w:trPr>
        <w:tc>
          <w:tcPr>
            <w:tcW w:w="564" w:type="dxa"/>
            <w:shd w:val="clear" w:color="auto" w:fill="auto"/>
            <w:noWrap/>
            <w:vAlign w:val="center"/>
          </w:tcPr>
          <w:p w14:paraId="4FF80E6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7A4D8B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الأنابيب المتشعبة والدعائم والتركيبات والوصلات المرنة </w:t>
            </w:r>
          </w:p>
        </w:tc>
        <w:tc>
          <w:tcPr>
            <w:tcW w:w="508" w:type="dxa"/>
            <w:gridSpan w:val="2"/>
            <w:shd w:val="clear" w:color="auto" w:fill="C6D9F1" w:themeFill="text2" w:themeFillTint="33"/>
            <w:vAlign w:val="center"/>
          </w:tcPr>
          <w:p w14:paraId="0BF4D7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AF92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5CB9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DD63811" w14:textId="77777777" w:rsidTr="00C14BAD">
        <w:trPr>
          <w:trHeight w:val="305"/>
        </w:trPr>
        <w:tc>
          <w:tcPr>
            <w:tcW w:w="564" w:type="dxa"/>
            <w:shd w:val="clear" w:color="auto" w:fill="auto"/>
            <w:noWrap/>
            <w:vAlign w:val="center"/>
          </w:tcPr>
          <w:p w14:paraId="14CF501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70400DF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مستوى سائل التبريد والحفاظ على درجة آمنة من الحماية</w:t>
            </w:r>
          </w:p>
        </w:tc>
        <w:tc>
          <w:tcPr>
            <w:tcW w:w="508" w:type="dxa"/>
            <w:gridSpan w:val="2"/>
            <w:shd w:val="clear" w:color="auto" w:fill="C6D9F1" w:themeFill="text2" w:themeFillTint="33"/>
            <w:vAlign w:val="center"/>
          </w:tcPr>
          <w:p w14:paraId="6464C2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9404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7AC4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D924266" w14:textId="77777777" w:rsidTr="00C14BAD">
        <w:trPr>
          <w:trHeight w:val="305"/>
        </w:trPr>
        <w:tc>
          <w:tcPr>
            <w:tcW w:w="564" w:type="dxa"/>
            <w:shd w:val="clear" w:color="auto" w:fill="auto"/>
            <w:noWrap/>
            <w:vAlign w:val="center"/>
          </w:tcPr>
          <w:p w14:paraId="2E31CD6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7A0B69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صرة البكرة والمحامل وتشحيمها إذا لزم الأمر </w:t>
            </w:r>
          </w:p>
        </w:tc>
        <w:tc>
          <w:tcPr>
            <w:tcW w:w="508" w:type="dxa"/>
            <w:gridSpan w:val="2"/>
            <w:shd w:val="clear" w:color="auto" w:fill="C6D9F1" w:themeFill="text2" w:themeFillTint="33"/>
            <w:vAlign w:val="center"/>
          </w:tcPr>
          <w:p w14:paraId="7B8A7D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B014B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B082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7C3014D" w14:textId="77777777" w:rsidTr="00C14BAD">
        <w:trPr>
          <w:trHeight w:val="305"/>
        </w:trPr>
        <w:tc>
          <w:tcPr>
            <w:tcW w:w="564" w:type="dxa"/>
            <w:shd w:val="clear" w:color="auto" w:fill="auto"/>
            <w:noWrap/>
            <w:vAlign w:val="center"/>
          </w:tcPr>
          <w:p w14:paraId="7F0A20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4281C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مضخة الماء أو محرك المروحة</w:t>
            </w:r>
          </w:p>
        </w:tc>
        <w:tc>
          <w:tcPr>
            <w:tcW w:w="508" w:type="dxa"/>
            <w:gridSpan w:val="2"/>
            <w:shd w:val="clear" w:color="auto" w:fill="C6D9F1" w:themeFill="text2" w:themeFillTint="33"/>
            <w:vAlign w:val="center"/>
          </w:tcPr>
          <w:p w14:paraId="080F81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5D53C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87E0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22D4CA9" w14:textId="77777777" w:rsidTr="00C14BAD">
        <w:trPr>
          <w:trHeight w:val="305"/>
        </w:trPr>
        <w:tc>
          <w:tcPr>
            <w:tcW w:w="564" w:type="dxa"/>
            <w:shd w:val="clear" w:color="auto" w:fill="auto"/>
            <w:noWrap/>
            <w:vAlign w:val="center"/>
          </w:tcPr>
          <w:p w14:paraId="7F15A0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7BAD759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فتحات التهوية الأوتوماتيكية</w:t>
            </w:r>
          </w:p>
        </w:tc>
        <w:tc>
          <w:tcPr>
            <w:tcW w:w="508" w:type="dxa"/>
            <w:gridSpan w:val="2"/>
            <w:shd w:val="clear" w:color="auto" w:fill="C6D9F1" w:themeFill="text2" w:themeFillTint="33"/>
            <w:vAlign w:val="center"/>
          </w:tcPr>
          <w:p w14:paraId="48862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B9A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4B4F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905B9F9" w14:textId="77777777" w:rsidTr="00C14BAD">
        <w:trPr>
          <w:trHeight w:val="278"/>
        </w:trPr>
        <w:tc>
          <w:tcPr>
            <w:tcW w:w="564" w:type="dxa"/>
            <w:shd w:val="clear" w:color="auto" w:fill="auto"/>
            <w:noWrap/>
            <w:vAlign w:val="center"/>
          </w:tcPr>
          <w:p w14:paraId="1EE298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75F4092D" w14:textId="6C33B2B0"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سخانات مياه الدث</w:t>
            </w:r>
            <w:r w:rsidR="00934BE6">
              <w:rPr>
                <w:rFonts w:cs="Arial" w:hint="cs"/>
                <w:sz w:val="18"/>
                <w:szCs w:val="18"/>
                <w:rtl/>
                <w:lang w:eastAsia="ar"/>
              </w:rPr>
              <w:t>ّ</w:t>
            </w:r>
            <w:r w:rsidRPr="00420E1D">
              <w:rPr>
                <w:rFonts w:cs="Arial"/>
                <w:sz w:val="18"/>
                <w:szCs w:val="18"/>
                <w:rtl/>
                <w:lang w:eastAsia="ar"/>
              </w:rPr>
              <w:t>ار</w:t>
            </w:r>
          </w:p>
        </w:tc>
        <w:tc>
          <w:tcPr>
            <w:tcW w:w="508" w:type="dxa"/>
            <w:gridSpan w:val="2"/>
            <w:shd w:val="clear" w:color="auto" w:fill="C6D9F1" w:themeFill="text2" w:themeFillTint="33"/>
            <w:vAlign w:val="center"/>
          </w:tcPr>
          <w:p w14:paraId="2E11019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774D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4DE8E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064C9D4" w14:textId="77777777" w:rsidTr="00C14BAD">
        <w:trPr>
          <w:trHeight w:val="350"/>
        </w:trPr>
        <w:tc>
          <w:tcPr>
            <w:tcW w:w="564" w:type="dxa"/>
            <w:shd w:val="clear" w:color="auto" w:fill="auto"/>
            <w:noWrap/>
            <w:vAlign w:val="center"/>
          </w:tcPr>
          <w:p w14:paraId="5BBC60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64CBD65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الشاحن و/أو مولّد التيار المتناوب</w:t>
            </w:r>
          </w:p>
        </w:tc>
        <w:tc>
          <w:tcPr>
            <w:tcW w:w="508" w:type="dxa"/>
            <w:gridSpan w:val="2"/>
            <w:shd w:val="clear" w:color="auto" w:fill="C6D9F1" w:themeFill="text2" w:themeFillTint="33"/>
            <w:vAlign w:val="center"/>
          </w:tcPr>
          <w:p w14:paraId="7AEAAFE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6B2B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2624E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4568563" w14:textId="77777777" w:rsidTr="00C14BAD">
        <w:trPr>
          <w:trHeight w:val="305"/>
        </w:trPr>
        <w:tc>
          <w:tcPr>
            <w:tcW w:w="564" w:type="dxa"/>
            <w:shd w:val="clear" w:color="auto" w:fill="auto"/>
            <w:noWrap/>
            <w:vAlign w:val="center"/>
          </w:tcPr>
          <w:p w14:paraId="659FC2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D03E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مضخات النقل</w:t>
            </w:r>
          </w:p>
        </w:tc>
        <w:tc>
          <w:tcPr>
            <w:tcW w:w="508" w:type="dxa"/>
            <w:gridSpan w:val="2"/>
            <w:shd w:val="clear" w:color="auto" w:fill="C6D9F1" w:themeFill="text2" w:themeFillTint="33"/>
            <w:vAlign w:val="center"/>
          </w:tcPr>
          <w:p w14:paraId="596C01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7FA4B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DECC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CA9B043" w14:textId="77777777" w:rsidTr="00C14BAD">
        <w:trPr>
          <w:trHeight w:val="305"/>
        </w:trPr>
        <w:tc>
          <w:tcPr>
            <w:tcW w:w="564" w:type="dxa"/>
            <w:shd w:val="clear" w:color="auto" w:fill="auto"/>
            <w:noWrap/>
            <w:vAlign w:val="center"/>
          </w:tcPr>
          <w:p w14:paraId="4647FB8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528A798F" w14:textId="5F1A217B" w:rsidR="00420E1D" w:rsidRPr="00420E1D" w:rsidRDefault="005F038F" w:rsidP="00617290">
            <w:pPr>
              <w:bidi/>
              <w:spacing w:before="40" w:after="40"/>
              <w:jc w:val="left"/>
              <w:rPr>
                <w:rFonts w:cs="Arial"/>
                <w:sz w:val="18"/>
                <w:szCs w:val="18"/>
              </w:rPr>
            </w:pPr>
            <w:r w:rsidRPr="00200F2D">
              <w:rPr>
                <w:rFonts w:cs="Arial"/>
                <w:sz w:val="18"/>
                <w:szCs w:val="18"/>
                <w:rtl/>
                <w:lang w:eastAsia="ar"/>
              </w:rPr>
              <w:t xml:space="preserve">التحقق من </w:t>
            </w:r>
            <w:r>
              <w:rPr>
                <w:rFonts w:cs="Arial" w:hint="cs"/>
                <w:sz w:val="18"/>
                <w:szCs w:val="18"/>
                <w:rtl/>
                <w:lang w:eastAsia="ar"/>
              </w:rPr>
              <w:t>الجهد والتردد الصحيح الناتج عن المولد</w:t>
            </w:r>
          </w:p>
        </w:tc>
        <w:tc>
          <w:tcPr>
            <w:tcW w:w="508" w:type="dxa"/>
            <w:gridSpan w:val="2"/>
            <w:shd w:val="clear" w:color="auto" w:fill="C6D9F1" w:themeFill="text2" w:themeFillTint="33"/>
            <w:vAlign w:val="center"/>
          </w:tcPr>
          <w:p w14:paraId="25665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241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A34F5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529FF23" w14:textId="77777777" w:rsidTr="00C14BAD">
        <w:trPr>
          <w:trHeight w:val="305"/>
        </w:trPr>
        <w:tc>
          <w:tcPr>
            <w:tcW w:w="564" w:type="dxa"/>
            <w:shd w:val="clear" w:color="auto" w:fill="auto"/>
            <w:noWrap/>
            <w:vAlign w:val="center"/>
          </w:tcPr>
          <w:p w14:paraId="74DBF1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34CE87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عمل أجهزة قياس الفولت والآمبير للتحكم بالمولّد</w:t>
            </w:r>
          </w:p>
        </w:tc>
        <w:tc>
          <w:tcPr>
            <w:tcW w:w="508" w:type="dxa"/>
            <w:gridSpan w:val="2"/>
            <w:shd w:val="clear" w:color="auto" w:fill="C6D9F1" w:themeFill="text2" w:themeFillTint="33"/>
            <w:vAlign w:val="center"/>
          </w:tcPr>
          <w:p w14:paraId="723840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06DF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C1A6D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80AF065" w14:textId="77777777" w:rsidTr="00C14BAD">
        <w:trPr>
          <w:trHeight w:val="105"/>
        </w:trPr>
        <w:tc>
          <w:tcPr>
            <w:tcW w:w="564" w:type="dxa"/>
            <w:shd w:val="clear" w:color="auto" w:fill="264B5A"/>
            <w:noWrap/>
            <w:vAlign w:val="center"/>
          </w:tcPr>
          <w:p w14:paraId="772DBFA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311F212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1247656E"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B55CBBC" w14:textId="77777777" w:rsidTr="00C14BAD">
        <w:trPr>
          <w:trHeight w:val="105"/>
        </w:trPr>
        <w:tc>
          <w:tcPr>
            <w:tcW w:w="564" w:type="dxa"/>
            <w:shd w:val="clear" w:color="auto" w:fill="auto"/>
            <w:noWrap/>
            <w:vAlign w:val="center"/>
          </w:tcPr>
          <w:p w14:paraId="36B53ED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62378F8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89D8FB" w14:textId="77777777" w:rsidR="00420E1D" w:rsidRPr="00420E1D" w:rsidRDefault="00420E1D" w:rsidP="00420E1D">
            <w:pPr>
              <w:bidi/>
              <w:spacing w:before="40" w:after="40"/>
              <w:jc w:val="left"/>
              <w:rPr>
                <w:rFonts w:cs="Arial"/>
              </w:rPr>
            </w:pPr>
          </w:p>
        </w:tc>
      </w:tr>
      <w:tr w:rsidR="00420E1D" w:rsidRPr="00420E1D" w14:paraId="567B9DCC" w14:textId="77777777" w:rsidTr="00C14BAD">
        <w:trPr>
          <w:trHeight w:val="105"/>
        </w:trPr>
        <w:tc>
          <w:tcPr>
            <w:tcW w:w="564" w:type="dxa"/>
            <w:shd w:val="clear" w:color="auto" w:fill="auto"/>
            <w:noWrap/>
            <w:vAlign w:val="center"/>
          </w:tcPr>
          <w:p w14:paraId="1575A7C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5DB1D4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A220738" w14:textId="77777777" w:rsidR="00420E1D" w:rsidRPr="00420E1D" w:rsidRDefault="00420E1D" w:rsidP="00420E1D">
            <w:pPr>
              <w:bidi/>
              <w:spacing w:before="40" w:after="40"/>
              <w:jc w:val="left"/>
              <w:rPr>
                <w:rFonts w:cs="Arial"/>
              </w:rPr>
            </w:pPr>
          </w:p>
        </w:tc>
      </w:tr>
      <w:tr w:rsidR="00420E1D" w:rsidRPr="00420E1D" w14:paraId="30EE5C6C" w14:textId="77777777" w:rsidTr="00C14BAD">
        <w:trPr>
          <w:trHeight w:val="105"/>
        </w:trPr>
        <w:tc>
          <w:tcPr>
            <w:tcW w:w="564" w:type="dxa"/>
            <w:shd w:val="clear" w:color="auto" w:fill="auto"/>
            <w:noWrap/>
            <w:vAlign w:val="center"/>
          </w:tcPr>
          <w:p w14:paraId="5F618CA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3C5CB7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4BE87C1E" w14:textId="77777777" w:rsidR="00420E1D" w:rsidRPr="00420E1D" w:rsidRDefault="00420E1D" w:rsidP="00420E1D">
            <w:pPr>
              <w:bidi/>
              <w:spacing w:before="40" w:after="40"/>
              <w:jc w:val="left"/>
              <w:rPr>
                <w:rFonts w:cs="Arial"/>
              </w:rPr>
            </w:pPr>
          </w:p>
        </w:tc>
      </w:tr>
      <w:tr w:rsidR="00420E1D" w:rsidRPr="00420E1D" w14:paraId="4BDF360A" w14:textId="77777777" w:rsidTr="00C14BAD">
        <w:trPr>
          <w:trHeight w:val="105"/>
        </w:trPr>
        <w:tc>
          <w:tcPr>
            <w:tcW w:w="564" w:type="dxa"/>
            <w:shd w:val="clear" w:color="auto" w:fill="auto"/>
            <w:noWrap/>
            <w:vAlign w:val="center"/>
          </w:tcPr>
          <w:p w14:paraId="435C66B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DC446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F3914C8" w14:textId="77777777" w:rsidR="00420E1D" w:rsidRPr="00420E1D" w:rsidRDefault="00420E1D" w:rsidP="00420E1D">
            <w:pPr>
              <w:bidi/>
              <w:spacing w:before="40" w:after="40"/>
              <w:jc w:val="left"/>
              <w:rPr>
                <w:rFonts w:cs="Arial"/>
              </w:rPr>
            </w:pPr>
          </w:p>
        </w:tc>
      </w:tr>
      <w:tr w:rsidR="00420E1D" w:rsidRPr="00420E1D" w14:paraId="0648C973" w14:textId="77777777" w:rsidTr="00C14BAD">
        <w:trPr>
          <w:trHeight w:val="105"/>
        </w:trPr>
        <w:tc>
          <w:tcPr>
            <w:tcW w:w="4892" w:type="dxa"/>
            <w:gridSpan w:val="2"/>
            <w:shd w:val="clear" w:color="auto" w:fill="auto"/>
            <w:noWrap/>
            <w:vAlign w:val="center"/>
          </w:tcPr>
          <w:p w14:paraId="4D29015D"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39261D8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3FE6BAD" w14:textId="77777777" w:rsidTr="00C14BAD">
        <w:trPr>
          <w:trHeight w:val="479"/>
        </w:trPr>
        <w:tc>
          <w:tcPr>
            <w:tcW w:w="4892" w:type="dxa"/>
            <w:gridSpan w:val="2"/>
            <w:shd w:val="clear" w:color="auto" w:fill="auto"/>
            <w:noWrap/>
            <w:vAlign w:val="center"/>
          </w:tcPr>
          <w:p w14:paraId="3164F3BB"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E71432" w14:textId="77777777" w:rsidR="00420E1D" w:rsidRPr="00420E1D" w:rsidRDefault="00420E1D" w:rsidP="00420E1D">
            <w:pPr>
              <w:bidi/>
              <w:spacing w:before="40" w:after="40"/>
              <w:jc w:val="left"/>
              <w:rPr>
                <w:rFonts w:cs="Arial"/>
              </w:rPr>
            </w:pPr>
          </w:p>
        </w:tc>
      </w:tr>
    </w:tbl>
    <w:p w14:paraId="72759773" w14:textId="77777777" w:rsidR="00420E1D" w:rsidRPr="00420E1D" w:rsidRDefault="00420E1D" w:rsidP="00420E1D">
      <w:pPr>
        <w:bidi/>
      </w:pPr>
    </w:p>
    <w:p w14:paraId="243FFB2F" w14:textId="77777777" w:rsidR="00420E1D" w:rsidRPr="00420E1D" w:rsidRDefault="00420E1D" w:rsidP="00420E1D">
      <w:pPr>
        <w:bidi/>
        <w:jc w:val="left"/>
        <w:rPr>
          <w:b/>
          <w:bCs/>
          <w:color w:val="215868" w:themeColor="accent5" w:themeShade="80"/>
        </w:rPr>
      </w:pPr>
      <w:r w:rsidRPr="00420E1D">
        <w:rPr>
          <w:b/>
          <w:bCs/>
          <w:color w:val="215868" w:themeColor="accent5" w:themeShade="80"/>
          <w:rtl/>
          <w:lang w:eastAsia="ar"/>
        </w:rPr>
        <w:br w:type="page"/>
      </w:r>
    </w:p>
    <w:p w14:paraId="59577183" w14:textId="3B1F0637" w:rsidR="00420E1D" w:rsidRPr="00420E1D" w:rsidRDefault="00420E1D" w:rsidP="00934BE6">
      <w:pPr>
        <w:bidi/>
        <w:rPr>
          <w:b/>
          <w:bCs/>
        </w:rPr>
      </w:pPr>
      <w:r w:rsidRPr="00420E1D">
        <w:rPr>
          <w:b/>
          <w:bCs/>
          <w:rtl/>
          <w:lang w:eastAsia="ar"/>
        </w:rPr>
        <w:lastRenderedPageBreak/>
        <w:t>أنظمة الحماية من الحرائق</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5E15BD74" w14:textId="77777777" w:rsidTr="00C14BAD">
        <w:trPr>
          <w:trHeight w:val="105"/>
          <w:tblHeader/>
        </w:trPr>
        <w:tc>
          <w:tcPr>
            <w:tcW w:w="6872" w:type="dxa"/>
            <w:gridSpan w:val="3"/>
            <w:shd w:val="clear" w:color="auto" w:fill="auto"/>
            <w:noWrap/>
            <w:vAlign w:val="center"/>
          </w:tcPr>
          <w:p w14:paraId="0AAA8B48" w14:textId="201151C2"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4BADF0B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AF8991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59F3B2EA" w14:textId="77777777" w:rsidTr="00C14BAD">
        <w:trPr>
          <w:trHeight w:val="307"/>
        </w:trPr>
        <w:tc>
          <w:tcPr>
            <w:tcW w:w="564" w:type="dxa"/>
            <w:vMerge w:val="restart"/>
            <w:shd w:val="clear" w:color="auto" w:fill="C6D9F1" w:themeFill="text2" w:themeFillTint="33"/>
            <w:vAlign w:val="center"/>
          </w:tcPr>
          <w:p w14:paraId="0311EAAE"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164B906"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01B14A3" w14:textId="10FA74FC"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40419BFD" w14:textId="77777777" w:rsidTr="00C14BAD">
        <w:trPr>
          <w:trHeight w:val="201"/>
          <w:tblHeader/>
        </w:trPr>
        <w:tc>
          <w:tcPr>
            <w:tcW w:w="564" w:type="dxa"/>
            <w:vMerge/>
            <w:shd w:val="clear" w:color="auto" w:fill="C6D9F1" w:themeFill="text2" w:themeFillTint="33"/>
            <w:vAlign w:val="center"/>
            <w:hideMark/>
          </w:tcPr>
          <w:p w14:paraId="7523A50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737EFE9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69F8F8C9"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F6D1775"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67298E3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0849DCDE" w14:textId="77777777" w:rsidTr="00C14BAD">
        <w:trPr>
          <w:trHeight w:val="276"/>
        </w:trPr>
        <w:tc>
          <w:tcPr>
            <w:tcW w:w="564" w:type="dxa"/>
            <w:shd w:val="clear" w:color="auto" w:fill="auto"/>
            <w:noWrap/>
            <w:vAlign w:val="center"/>
          </w:tcPr>
          <w:p w14:paraId="300A01BE"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0AF19EC8" w14:textId="77777777" w:rsidR="00420E1D" w:rsidRPr="00420E1D" w:rsidRDefault="00420E1D" w:rsidP="00420E1D">
            <w:pPr>
              <w:bidi/>
              <w:jc w:val="left"/>
              <w:rPr>
                <w:b/>
                <w:bCs/>
              </w:rPr>
            </w:pPr>
            <w:r w:rsidRPr="00420E1D">
              <w:rPr>
                <w:b/>
                <w:bCs/>
                <w:rtl/>
                <w:lang w:eastAsia="ar"/>
              </w:rPr>
              <w:t xml:space="preserve">أنظمة الحماية من الحرائق </w:t>
            </w:r>
          </w:p>
        </w:tc>
        <w:tc>
          <w:tcPr>
            <w:tcW w:w="508" w:type="dxa"/>
            <w:gridSpan w:val="2"/>
            <w:shd w:val="clear" w:color="auto" w:fill="C6D9F1" w:themeFill="text2" w:themeFillTint="33"/>
            <w:vAlign w:val="center"/>
          </w:tcPr>
          <w:p w14:paraId="72652071"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2C9A7B53"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3D79E4C3" w14:textId="77777777" w:rsidR="00420E1D" w:rsidRPr="00420E1D" w:rsidRDefault="00420E1D" w:rsidP="00420E1D">
            <w:pPr>
              <w:bidi/>
              <w:ind w:left="-102" w:right="-73"/>
              <w:jc w:val="center"/>
              <w:rPr>
                <w:rFonts w:cs="Arial"/>
                <w:color w:val="000000"/>
              </w:rPr>
            </w:pPr>
          </w:p>
        </w:tc>
      </w:tr>
      <w:tr w:rsidR="00420E1D" w:rsidRPr="00420E1D" w14:paraId="798604E4" w14:textId="77777777" w:rsidTr="00C14BAD">
        <w:trPr>
          <w:trHeight w:val="305"/>
        </w:trPr>
        <w:tc>
          <w:tcPr>
            <w:tcW w:w="564" w:type="dxa"/>
            <w:shd w:val="clear" w:color="auto" w:fill="auto"/>
            <w:noWrap/>
            <w:vAlign w:val="center"/>
          </w:tcPr>
          <w:p w14:paraId="14AAE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7AF2F1D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لوحة الإنذار من الحرائق للتأكد من أنّ أجهزة الإنذار تعمل بشكل مناسب في وقت المعاينة</w:t>
            </w:r>
          </w:p>
        </w:tc>
        <w:tc>
          <w:tcPr>
            <w:tcW w:w="508" w:type="dxa"/>
            <w:gridSpan w:val="2"/>
            <w:shd w:val="clear" w:color="auto" w:fill="C6D9F1" w:themeFill="text2" w:themeFillTint="33"/>
            <w:vAlign w:val="center"/>
          </w:tcPr>
          <w:p w14:paraId="5533A2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EB6F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20EF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D427B3F" w14:textId="77777777" w:rsidTr="00C14BAD">
        <w:trPr>
          <w:trHeight w:val="305"/>
        </w:trPr>
        <w:tc>
          <w:tcPr>
            <w:tcW w:w="564" w:type="dxa"/>
            <w:shd w:val="clear" w:color="auto" w:fill="auto"/>
            <w:noWrap/>
            <w:vAlign w:val="center"/>
          </w:tcPr>
          <w:p w14:paraId="25769E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52BCE7D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جهاز بيان الإنذار بشكل صحيح في وقت المعاينة</w:t>
            </w:r>
          </w:p>
        </w:tc>
        <w:tc>
          <w:tcPr>
            <w:tcW w:w="508" w:type="dxa"/>
            <w:gridSpan w:val="2"/>
            <w:shd w:val="clear" w:color="auto" w:fill="C6D9F1" w:themeFill="text2" w:themeFillTint="33"/>
            <w:vAlign w:val="center"/>
          </w:tcPr>
          <w:p w14:paraId="3417A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951A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2025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2960835" w14:textId="77777777" w:rsidTr="00C14BAD">
        <w:trPr>
          <w:trHeight w:val="305"/>
        </w:trPr>
        <w:tc>
          <w:tcPr>
            <w:tcW w:w="564" w:type="dxa"/>
            <w:shd w:val="clear" w:color="auto" w:fill="auto"/>
            <w:noWrap/>
            <w:vAlign w:val="center"/>
          </w:tcPr>
          <w:p w14:paraId="4A7ED5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ED8847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أجهزة بدء الإشارة الإشرافية بشكل صحيح في وقت المعاينة</w:t>
            </w:r>
          </w:p>
        </w:tc>
        <w:tc>
          <w:tcPr>
            <w:tcW w:w="508" w:type="dxa"/>
            <w:gridSpan w:val="2"/>
            <w:shd w:val="clear" w:color="auto" w:fill="C6D9F1" w:themeFill="text2" w:themeFillTint="33"/>
            <w:vAlign w:val="center"/>
          </w:tcPr>
          <w:p w14:paraId="535DFC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ACB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835D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84C3DE0" w14:textId="77777777" w:rsidTr="00C14BAD">
        <w:trPr>
          <w:trHeight w:val="305"/>
        </w:trPr>
        <w:tc>
          <w:tcPr>
            <w:tcW w:w="564" w:type="dxa"/>
            <w:shd w:val="clear" w:color="auto" w:fill="auto"/>
            <w:noWrap/>
            <w:vAlign w:val="center"/>
          </w:tcPr>
          <w:p w14:paraId="50C58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43F727A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مصادر الإمداد بالطاقة للنظام بما في ذلك البطاريات الاحتياطية كافية في وقت المعاينة</w:t>
            </w:r>
          </w:p>
        </w:tc>
        <w:tc>
          <w:tcPr>
            <w:tcW w:w="508" w:type="dxa"/>
            <w:gridSpan w:val="2"/>
            <w:shd w:val="clear" w:color="auto" w:fill="C6D9F1" w:themeFill="text2" w:themeFillTint="33"/>
            <w:vAlign w:val="center"/>
          </w:tcPr>
          <w:p w14:paraId="7BB914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9FC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2A0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5C46C86" w14:textId="77777777" w:rsidTr="00C14BAD">
        <w:trPr>
          <w:trHeight w:val="305"/>
        </w:trPr>
        <w:tc>
          <w:tcPr>
            <w:tcW w:w="564" w:type="dxa"/>
            <w:shd w:val="clear" w:color="auto" w:fill="auto"/>
            <w:noWrap/>
            <w:vAlign w:val="center"/>
          </w:tcPr>
          <w:p w14:paraId="1FEEA4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2136F70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الحمل للبطاريات</w:t>
            </w:r>
          </w:p>
        </w:tc>
        <w:tc>
          <w:tcPr>
            <w:tcW w:w="508" w:type="dxa"/>
            <w:gridSpan w:val="2"/>
            <w:shd w:val="clear" w:color="auto" w:fill="C6D9F1" w:themeFill="text2" w:themeFillTint="33"/>
            <w:vAlign w:val="center"/>
          </w:tcPr>
          <w:p w14:paraId="54AF3A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6A0F9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CE484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39A51B0" w14:textId="77777777" w:rsidTr="00C14BAD">
        <w:trPr>
          <w:trHeight w:val="305"/>
        </w:trPr>
        <w:tc>
          <w:tcPr>
            <w:tcW w:w="564" w:type="dxa"/>
            <w:shd w:val="clear" w:color="auto" w:fill="auto"/>
            <w:noWrap/>
            <w:vAlign w:val="center"/>
          </w:tcPr>
          <w:p w14:paraId="7B8416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156C040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تنظيف أجهزة الكشف باستخدام هواء مضغوط</w:t>
            </w:r>
          </w:p>
        </w:tc>
        <w:tc>
          <w:tcPr>
            <w:tcW w:w="508" w:type="dxa"/>
            <w:gridSpan w:val="2"/>
            <w:shd w:val="clear" w:color="auto" w:fill="C6D9F1" w:themeFill="text2" w:themeFillTint="33"/>
            <w:vAlign w:val="center"/>
          </w:tcPr>
          <w:p w14:paraId="6BE257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53572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7FB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6E96374" w14:textId="77777777" w:rsidTr="00C14BAD">
        <w:trPr>
          <w:trHeight w:val="305"/>
        </w:trPr>
        <w:tc>
          <w:tcPr>
            <w:tcW w:w="564" w:type="dxa"/>
            <w:shd w:val="clear" w:color="auto" w:fill="auto"/>
            <w:noWrap/>
            <w:vAlign w:val="center"/>
          </w:tcPr>
          <w:p w14:paraId="223C81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shd w:val="clear" w:color="auto" w:fill="auto"/>
            <w:vAlign w:val="center"/>
          </w:tcPr>
          <w:p w14:paraId="064AF1DB" w14:textId="3D4FD948"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الاستخدام الوظيفيّ لأجهزة الكشف باستخدام دخان الاختبار</w:t>
            </w:r>
          </w:p>
        </w:tc>
        <w:tc>
          <w:tcPr>
            <w:tcW w:w="508" w:type="dxa"/>
            <w:gridSpan w:val="2"/>
            <w:shd w:val="clear" w:color="auto" w:fill="C6D9F1" w:themeFill="text2" w:themeFillTint="33"/>
            <w:vAlign w:val="center"/>
          </w:tcPr>
          <w:p w14:paraId="042D14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06A315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F2EF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373D4D0" w14:textId="77777777" w:rsidTr="00C14BAD">
        <w:trPr>
          <w:trHeight w:val="305"/>
        </w:trPr>
        <w:tc>
          <w:tcPr>
            <w:tcW w:w="564" w:type="dxa"/>
            <w:shd w:val="clear" w:color="auto" w:fill="auto"/>
            <w:noWrap/>
            <w:vAlign w:val="center"/>
          </w:tcPr>
          <w:p w14:paraId="0299356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shd w:val="clear" w:color="auto" w:fill="auto"/>
            <w:vAlign w:val="center"/>
          </w:tcPr>
          <w:p w14:paraId="4AA194B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إمكانية الوصول ليد السحب</w:t>
            </w:r>
          </w:p>
        </w:tc>
        <w:tc>
          <w:tcPr>
            <w:tcW w:w="508" w:type="dxa"/>
            <w:gridSpan w:val="2"/>
            <w:shd w:val="clear" w:color="auto" w:fill="C6D9F1" w:themeFill="text2" w:themeFillTint="33"/>
            <w:vAlign w:val="center"/>
          </w:tcPr>
          <w:p w14:paraId="33D31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A6F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574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2D7E0B6" w14:textId="77777777" w:rsidTr="00C14BAD">
        <w:trPr>
          <w:trHeight w:val="305"/>
        </w:trPr>
        <w:tc>
          <w:tcPr>
            <w:tcW w:w="564" w:type="dxa"/>
            <w:shd w:val="clear" w:color="auto" w:fill="auto"/>
            <w:noWrap/>
            <w:vAlign w:val="center"/>
          </w:tcPr>
          <w:p w14:paraId="3DB825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shd w:val="clear" w:color="auto" w:fill="auto"/>
            <w:vAlign w:val="center"/>
          </w:tcPr>
          <w:p w14:paraId="5C94B4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النقاط التي تتم مراقبتها صحيحة في وقت المعاينة (إذا كان لدى المرفق جهاز إنذار وإعلان عن بُعد)</w:t>
            </w:r>
          </w:p>
        </w:tc>
        <w:tc>
          <w:tcPr>
            <w:tcW w:w="508" w:type="dxa"/>
            <w:gridSpan w:val="2"/>
            <w:shd w:val="clear" w:color="auto" w:fill="C6D9F1" w:themeFill="text2" w:themeFillTint="33"/>
            <w:vAlign w:val="center"/>
          </w:tcPr>
          <w:p w14:paraId="4FE99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963F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1CF4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B99A444" w14:textId="77777777" w:rsidTr="00C14BAD">
        <w:trPr>
          <w:trHeight w:val="286"/>
        </w:trPr>
        <w:tc>
          <w:tcPr>
            <w:tcW w:w="564" w:type="dxa"/>
            <w:shd w:val="clear" w:color="auto" w:fill="auto"/>
            <w:noWrap/>
            <w:vAlign w:val="center"/>
          </w:tcPr>
          <w:p w14:paraId="5ED49E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1DC6F781"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وصول الإشارة إلى مكتب شركة المراقبة (إذا كان النظام مُراقَبًا)</w:t>
            </w:r>
          </w:p>
        </w:tc>
        <w:tc>
          <w:tcPr>
            <w:tcW w:w="508" w:type="dxa"/>
            <w:gridSpan w:val="2"/>
            <w:tcBorders>
              <w:top w:val="single" w:sz="4" w:space="0" w:color="auto"/>
              <w:bottom w:val="single" w:sz="4" w:space="0" w:color="auto"/>
            </w:tcBorders>
            <w:shd w:val="clear" w:color="auto" w:fill="C6D9F1" w:themeFill="text2" w:themeFillTint="33"/>
            <w:vAlign w:val="center"/>
          </w:tcPr>
          <w:p w14:paraId="7511E0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49EF1F3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C8A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7F78ADE" w14:textId="77777777" w:rsidTr="00C14BAD">
        <w:trPr>
          <w:trHeight w:val="305"/>
        </w:trPr>
        <w:tc>
          <w:tcPr>
            <w:tcW w:w="564" w:type="dxa"/>
            <w:shd w:val="clear" w:color="auto" w:fill="auto"/>
            <w:noWrap/>
            <w:vAlign w:val="center"/>
          </w:tcPr>
          <w:p w14:paraId="403F82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5F793CC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الماء - التحقق من أن أجهزة إنذار انخفاض درجات الحرارة غير متصلة بالموقع الذي يتم الحضور إليه باستمرار</w:t>
            </w:r>
          </w:p>
        </w:tc>
        <w:tc>
          <w:tcPr>
            <w:tcW w:w="508" w:type="dxa"/>
            <w:gridSpan w:val="2"/>
            <w:shd w:val="clear" w:color="auto" w:fill="C6D9F1" w:themeFill="text2" w:themeFillTint="33"/>
            <w:vAlign w:val="center"/>
          </w:tcPr>
          <w:p w14:paraId="491E201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C320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B2587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0C0EF26" w14:textId="77777777" w:rsidTr="00C14BAD">
        <w:trPr>
          <w:trHeight w:val="305"/>
        </w:trPr>
        <w:tc>
          <w:tcPr>
            <w:tcW w:w="564" w:type="dxa"/>
            <w:shd w:val="clear" w:color="auto" w:fill="auto"/>
            <w:noWrap/>
            <w:vAlign w:val="center"/>
          </w:tcPr>
          <w:p w14:paraId="7E9739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0A8F18B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مستوى المياه — التحقق من أن الخزانات غير المزودة بأجهزة الإنذار التي تُشرف على مستوى المياه متصلة بالموقع الذي يتم الحضور إليه باستمرار</w:t>
            </w:r>
          </w:p>
        </w:tc>
        <w:tc>
          <w:tcPr>
            <w:tcW w:w="508" w:type="dxa"/>
            <w:gridSpan w:val="2"/>
            <w:shd w:val="clear" w:color="auto" w:fill="C6D9F1" w:themeFill="text2" w:themeFillTint="33"/>
            <w:vAlign w:val="center"/>
          </w:tcPr>
          <w:p w14:paraId="2EB43D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B5F3C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688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01D85DE" w14:textId="77777777" w:rsidTr="00C14BAD">
        <w:trPr>
          <w:trHeight w:val="305"/>
        </w:trPr>
        <w:tc>
          <w:tcPr>
            <w:tcW w:w="564" w:type="dxa"/>
            <w:shd w:val="clear" w:color="auto" w:fill="auto"/>
            <w:noWrap/>
            <w:vAlign w:val="center"/>
          </w:tcPr>
          <w:p w14:paraId="44A356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93C3F9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نظام التدفئة — التحقق من أن الخزانات غير المزودة بأجهزة الإنذار التي تُشرِف على درجة الحرارة المنخفضة متصلة بالموقع الذي يتم الحضور إليه باستمرار</w:t>
            </w:r>
          </w:p>
        </w:tc>
        <w:tc>
          <w:tcPr>
            <w:tcW w:w="508" w:type="dxa"/>
            <w:gridSpan w:val="2"/>
            <w:shd w:val="clear" w:color="auto" w:fill="C6D9F1" w:themeFill="text2" w:themeFillTint="33"/>
            <w:vAlign w:val="center"/>
          </w:tcPr>
          <w:p w14:paraId="27600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91C2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0E1A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2BA8BD3" w14:textId="77777777" w:rsidTr="00C14BAD">
        <w:trPr>
          <w:trHeight w:val="305"/>
        </w:trPr>
        <w:tc>
          <w:tcPr>
            <w:tcW w:w="564" w:type="dxa"/>
            <w:shd w:val="clear" w:color="auto" w:fill="auto"/>
            <w:noWrap/>
            <w:vAlign w:val="center"/>
          </w:tcPr>
          <w:p w14:paraId="57A545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7A6EE83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ضغط الهواء — التحقق من أن خزانات بدون مصدر ضغط الهواء مُرَاقبة</w:t>
            </w:r>
          </w:p>
        </w:tc>
        <w:tc>
          <w:tcPr>
            <w:tcW w:w="508" w:type="dxa"/>
            <w:gridSpan w:val="2"/>
            <w:shd w:val="clear" w:color="auto" w:fill="C6D9F1" w:themeFill="text2" w:themeFillTint="33"/>
            <w:vAlign w:val="center"/>
          </w:tcPr>
          <w:p w14:paraId="0BD090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B323FF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CD0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8DCBEFE" w14:textId="77777777" w:rsidTr="00C14BAD">
        <w:trPr>
          <w:trHeight w:val="305"/>
        </w:trPr>
        <w:tc>
          <w:tcPr>
            <w:tcW w:w="564" w:type="dxa"/>
            <w:shd w:val="clear" w:color="auto" w:fill="auto"/>
            <w:noWrap/>
            <w:vAlign w:val="center"/>
          </w:tcPr>
          <w:p w14:paraId="6992F5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45DFD1F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صمامات التحكم — </w:t>
            </w:r>
          </w:p>
          <w:p w14:paraId="3685B9C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(1) التحقق في الوضع العادي المفتوح أو المغلق</w:t>
            </w:r>
          </w:p>
          <w:p w14:paraId="43340B96" w14:textId="77777777" w:rsidR="00420E1D" w:rsidRPr="00420E1D" w:rsidRDefault="00420E1D" w:rsidP="00420E1D">
            <w:pPr>
              <w:bidi/>
              <w:spacing w:before="40" w:after="40"/>
              <w:rPr>
                <w:rFonts w:cs="Arial"/>
                <w:sz w:val="18"/>
                <w:szCs w:val="18"/>
              </w:rPr>
            </w:pPr>
            <w:r w:rsidRPr="00420E1D">
              <w:rPr>
                <w:rFonts w:cs="Arial"/>
                <w:sz w:val="18"/>
                <w:szCs w:val="18"/>
                <w:rtl/>
                <w:lang w:eastAsia="ar"/>
              </w:rPr>
              <w:t>(2) التحقق من مانع التسرب، أو التأمين أو الخضوع للإشراف</w:t>
            </w:r>
          </w:p>
          <w:p w14:paraId="3EAD579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(3) التحقق من إمكانية الوصول</w:t>
            </w:r>
          </w:p>
          <w:p w14:paraId="1B068E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(4) التحقق من أن الصمامات القائمة ذات المؤشر مزوّدة بمفاتيح الربط الصحيحة</w:t>
            </w:r>
          </w:p>
          <w:p w14:paraId="65894F6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(5) التحقق من عدم وجود تسريبات خارجية</w:t>
            </w:r>
          </w:p>
          <w:p w14:paraId="5FB71F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(6) التحقق من توفّر رمز التعريف المطبّق</w:t>
            </w:r>
          </w:p>
        </w:tc>
        <w:tc>
          <w:tcPr>
            <w:tcW w:w="508" w:type="dxa"/>
            <w:gridSpan w:val="2"/>
            <w:shd w:val="clear" w:color="auto" w:fill="C6D9F1" w:themeFill="text2" w:themeFillTint="33"/>
            <w:vAlign w:val="center"/>
          </w:tcPr>
          <w:p w14:paraId="0F4C7E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8F6C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D3D04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8A387D7" w14:textId="77777777" w:rsidTr="00C14BAD">
        <w:trPr>
          <w:trHeight w:val="314"/>
        </w:trPr>
        <w:tc>
          <w:tcPr>
            <w:tcW w:w="564" w:type="dxa"/>
            <w:shd w:val="clear" w:color="auto" w:fill="auto"/>
            <w:noWrap/>
            <w:vAlign w:val="center"/>
          </w:tcPr>
          <w:p w14:paraId="47980F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2F92044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لوحات التحكم</w:t>
            </w:r>
          </w:p>
        </w:tc>
        <w:tc>
          <w:tcPr>
            <w:tcW w:w="508" w:type="dxa"/>
            <w:gridSpan w:val="2"/>
            <w:shd w:val="clear" w:color="auto" w:fill="C6D9F1" w:themeFill="text2" w:themeFillTint="33"/>
            <w:vAlign w:val="center"/>
          </w:tcPr>
          <w:p w14:paraId="0FBAF9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F138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19D2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AA0E40B" w14:textId="77777777" w:rsidTr="00C14BAD">
        <w:trPr>
          <w:trHeight w:val="305"/>
        </w:trPr>
        <w:tc>
          <w:tcPr>
            <w:tcW w:w="564" w:type="dxa"/>
            <w:shd w:val="clear" w:color="auto" w:fill="auto"/>
            <w:noWrap/>
            <w:vAlign w:val="center"/>
          </w:tcPr>
          <w:p w14:paraId="749F0B7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14887FB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مستويات خزّانات المياه </w:t>
            </w:r>
          </w:p>
        </w:tc>
        <w:tc>
          <w:tcPr>
            <w:tcW w:w="508" w:type="dxa"/>
            <w:gridSpan w:val="2"/>
            <w:shd w:val="clear" w:color="auto" w:fill="C6D9F1" w:themeFill="text2" w:themeFillTint="33"/>
            <w:vAlign w:val="center"/>
          </w:tcPr>
          <w:p w14:paraId="539890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E9BC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02B3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24761E1" w14:textId="77777777" w:rsidTr="00C14BAD">
        <w:trPr>
          <w:trHeight w:val="226"/>
        </w:trPr>
        <w:tc>
          <w:tcPr>
            <w:tcW w:w="564" w:type="dxa"/>
            <w:shd w:val="clear" w:color="auto" w:fill="auto"/>
            <w:noWrap/>
            <w:vAlign w:val="center"/>
          </w:tcPr>
          <w:p w14:paraId="39596F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70E1B1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اتصالات نظام إدارة المباني وإنذار الأعطال </w:t>
            </w:r>
          </w:p>
        </w:tc>
        <w:tc>
          <w:tcPr>
            <w:tcW w:w="508" w:type="dxa"/>
            <w:gridSpan w:val="2"/>
            <w:shd w:val="clear" w:color="auto" w:fill="C6D9F1" w:themeFill="text2" w:themeFillTint="33"/>
            <w:vAlign w:val="center"/>
          </w:tcPr>
          <w:p w14:paraId="3331C1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E7B8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2B0C3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8F13567" w14:textId="77777777" w:rsidTr="00C14BAD">
        <w:trPr>
          <w:trHeight w:val="305"/>
        </w:trPr>
        <w:tc>
          <w:tcPr>
            <w:tcW w:w="564" w:type="dxa"/>
            <w:shd w:val="clear" w:color="auto" w:fill="auto"/>
            <w:noWrap/>
            <w:vAlign w:val="center"/>
          </w:tcPr>
          <w:p w14:paraId="6782D0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208C51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الخزانات بالعين المجردة بحثًا عن مشاكل التآكل أو التسرب</w:t>
            </w:r>
          </w:p>
        </w:tc>
        <w:tc>
          <w:tcPr>
            <w:tcW w:w="508" w:type="dxa"/>
            <w:gridSpan w:val="2"/>
            <w:shd w:val="clear" w:color="auto" w:fill="C6D9F1" w:themeFill="text2" w:themeFillTint="33"/>
            <w:vAlign w:val="center"/>
          </w:tcPr>
          <w:p w14:paraId="422B98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D73A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9540F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1BED570" w14:textId="77777777" w:rsidTr="00C14BAD">
        <w:trPr>
          <w:trHeight w:val="305"/>
        </w:trPr>
        <w:tc>
          <w:tcPr>
            <w:tcW w:w="564" w:type="dxa"/>
            <w:shd w:val="clear" w:color="auto" w:fill="auto"/>
            <w:noWrap/>
            <w:vAlign w:val="center"/>
          </w:tcPr>
          <w:p w14:paraId="489A7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6927752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تتحقق أنظمة الإطفاء بغاز ثاني أكسيد الكربون من أن مقياس مستوى السائل لأنظمة الضغط المنخفض يُبيّن أن الكمية الأدنى من العامل متوفرة في الخزان</w:t>
            </w:r>
          </w:p>
        </w:tc>
        <w:tc>
          <w:tcPr>
            <w:tcW w:w="508" w:type="dxa"/>
            <w:gridSpan w:val="2"/>
            <w:shd w:val="clear" w:color="auto" w:fill="C6D9F1" w:themeFill="text2" w:themeFillTint="33"/>
            <w:vAlign w:val="center"/>
          </w:tcPr>
          <w:p w14:paraId="29C585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9A410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1FEC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5FE288E" w14:textId="77777777" w:rsidTr="00C14BAD">
        <w:trPr>
          <w:trHeight w:val="305"/>
        </w:trPr>
        <w:tc>
          <w:tcPr>
            <w:tcW w:w="564" w:type="dxa"/>
            <w:shd w:val="clear" w:color="auto" w:fill="auto"/>
            <w:noWrap/>
            <w:vAlign w:val="center"/>
          </w:tcPr>
          <w:p w14:paraId="210F057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shd w:val="clear" w:color="auto" w:fill="auto"/>
            <w:vAlign w:val="center"/>
          </w:tcPr>
          <w:p w14:paraId="5851E05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إجراء فحص فعّلي للعدسة لأنظمة اكتشاف/قمع الشرارة وأن تكون خالية من العوائق. التحقق من معاينة الحساس للتأكد من عدم وجود ضرر به</w:t>
            </w:r>
          </w:p>
        </w:tc>
        <w:tc>
          <w:tcPr>
            <w:tcW w:w="508" w:type="dxa"/>
            <w:gridSpan w:val="2"/>
            <w:shd w:val="clear" w:color="auto" w:fill="C6D9F1" w:themeFill="text2" w:themeFillTint="33"/>
            <w:vAlign w:val="center"/>
          </w:tcPr>
          <w:p w14:paraId="5818BE0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3EEA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B760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E83896A" w14:textId="77777777" w:rsidTr="00C14BAD">
        <w:trPr>
          <w:trHeight w:val="305"/>
        </w:trPr>
        <w:tc>
          <w:tcPr>
            <w:tcW w:w="564" w:type="dxa"/>
            <w:shd w:val="clear" w:color="auto" w:fill="auto"/>
            <w:noWrap/>
            <w:vAlign w:val="center"/>
          </w:tcPr>
          <w:p w14:paraId="0266947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shd w:val="clear" w:color="auto" w:fill="auto"/>
            <w:vAlign w:val="center"/>
          </w:tcPr>
          <w:p w14:paraId="3459B07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البصرية لجميع الأبواب والمصاريع المضادة للحرائق للتحقق من أنها في حالة تشغيل جيدة ولا يوجد عائق (أي تخزين مؤقت داخل المدخل) يمكن أن يعيق الإغلاق السليم للباب في حالة الطوارئ عند نشوب حريق</w:t>
            </w:r>
          </w:p>
        </w:tc>
        <w:tc>
          <w:tcPr>
            <w:tcW w:w="508" w:type="dxa"/>
            <w:gridSpan w:val="2"/>
            <w:shd w:val="clear" w:color="auto" w:fill="C6D9F1" w:themeFill="text2" w:themeFillTint="33"/>
            <w:vAlign w:val="center"/>
          </w:tcPr>
          <w:p w14:paraId="6FD43B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EB10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3F66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837E720" w14:textId="77777777" w:rsidTr="00C14BAD">
        <w:trPr>
          <w:trHeight w:val="276"/>
        </w:trPr>
        <w:tc>
          <w:tcPr>
            <w:tcW w:w="564" w:type="dxa"/>
            <w:shd w:val="clear" w:color="auto" w:fill="auto"/>
            <w:noWrap/>
            <w:vAlign w:val="center"/>
          </w:tcPr>
          <w:p w14:paraId="773B90C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shd w:val="clear" w:color="auto" w:fill="auto"/>
            <w:vAlign w:val="center"/>
          </w:tcPr>
          <w:p w14:paraId="432E2A5D"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معاينة الكسوة المعدنية للأبواب المضادة للحرائق وجميع الأجهزة اللازمة بما في ذلك المزالج والموجهات. التحقق من الروابط القابلة للانصهار للتأكد من خلوها من الطلاء أو المواد الغريبة الأخرى، ممّا قد يؤدي إلى تأخير التشغيل</w:t>
            </w:r>
          </w:p>
        </w:tc>
        <w:tc>
          <w:tcPr>
            <w:tcW w:w="508" w:type="dxa"/>
            <w:gridSpan w:val="2"/>
            <w:shd w:val="clear" w:color="auto" w:fill="C6D9F1" w:themeFill="text2" w:themeFillTint="33"/>
            <w:vAlign w:val="center"/>
          </w:tcPr>
          <w:p w14:paraId="5D1C06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27D41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E0105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DC57FA6" w14:textId="77777777" w:rsidTr="00C14BAD">
        <w:trPr>
          <w:trHeight w:val="305"/>
        </w:trPr>
        <w:tc>
          <w:tcPr>
            <w:tcW w:w="564" w:type="dxa"/>
            <w:shd w:val="clear" w:color="auto" w:fill="auto"/>
            <w:noWrap/>
            <w:vAlign w:val="center"/>
          </w:tcPr>
          <w:p w14:paraId="53AA99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shd w:val="clear" w:color="auto" w:fill="auto"/>
            <w:vAlign w:val="center"/>
          </w:tcPr>
          <w:p w14:paraId="52D966D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مقاييس الأنابيب الجافة، والإجراء المسبق، ومعاينة أنظمة الغمر لضمان توفير ضغط الهواء وضغط الماء المناسبيْن. يتم تفعيل إنذار مراقبة ضغط الهواء المنخفض للقيام بمعاينة مقياس الموقع الذي يتم شغله باستمرار.</w:t>
            </w:r>
          </w:p>
        </w:tc>
        <w:tc>
          <w:tcPr>
            <w:tcW w:w="508" w:type="dxa"/>
            <w:gridSpan w:val="2"/>
            <w:shd w:val="clear" w:color="auto" w:fill="C6D9F1" w:themeFill="text2" w:themeFillTint="33"/>
            <w:vAlign w:val="center"/>
          </w:tcPr>
          <w:p w14:paraId="794C1F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86ADF1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FC72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B8AF723" w14:textId="77777777" w:rsidTr="00C14BAD">
        <w:trPr>
          <w:trHeight w:val="305"/>
        </w:trPr>
        <w:tc>
          <w:tcPr>
            <w:tcW w:w="564" w:type="dxa"/>
            <w:shd w:val="clear" w:color="auto" w:fill="auto"/>
            <w:noWrap/>
            <w:vAlign w:val="center"/>
          </w:tcPr>
          <w:p w14:paraId="6CBEC6E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02" w:type="dxa"/>
            <w:gridSpan w:val="3"/>
            <w:shd w:val="clear" w:color="auto" w:fill="auto"/>
            <w:vAlign w:val="center"/>
          </w:tcPr>
          <w:p w14:paraId="6DE0EC8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إمدادات المياه العامة بشكل كامل الخدمة. يكون محور الاهتمام الأول هو التأكد من أنّ جميع صمامات التحكم في حفر البلدية مفتوحة ومقفلة.</w:t>
            </w:r>
          </w:p>
        </w:tc>
        <w:tc>
          <w:tcPr>
            <w:tcW w:w="508" w:type="dxa"/>
            <w:gridSpan w:val="2"/>
            <w:shd w:val="clear" w:color="auto" w:fill="C6D9F1" w:themeFill="text2" w:themeFillTint="33"/>
            <w:vAlign w:val="center"/>
          </w:tcPr>
          <w:p w14:paraId="68DEA6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0A549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F02A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7D9A3F1" w14:textId="77777777" w:rsidTr="00C14BAD">
        <w:trPr>
          <w:trHeight w:val="305"/>
        </w:trPr>
        <w:tc>
          <w:tcPr>
            <w:tcW w:w="564" w:type="dxa"/>
            <w:shd w:val="clear" w:color="auto" w:fill="auto"/>
            <w:noWrap/>
            <w:vAlign w:val="center"/>
          </w:tcPr>
          <w:p w14:paraId="7D37EA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02" w:type="dxa"/>
            <w:gridSpan w:val="3"/>
            <w:shd w:val="clear" w:color="auto" w:fill="auto"/>
            <w:vAlign w:val="center"/>
          </w:tcPr>
          <w:p w14:paraId="652E388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الأنابيب الرئيسية للحماية من الحرائق المعرضة لدرجات حرارة التجمد</w:t>
            </w:r>
          </w:p>
        </w:tc>
        <w:tc>
          <w:tcPr>
            <w:tcW w:w="508" w:type="dxa"/>
            <w:gridSpan w:val="2"/>
            <w:shd w:val="clear" w:color="auto" w:fill="C6D9F1" w:themeFill="text2" w:themeFillTint="33"/>
            <w:vAlign w:val="center"/>
          </w:tcPr>
          <w:p w14:paraId="393C79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1C5B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EED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8414952" w14:textId="77777777" w:rsidTr="00C14BAD">
        <w:trPr>
          <w:trHeight w:val="305"/>
        </w:trPr>
        <w:tc>
          <w:tcPr>
            <w:tcW w:w="564" w:type="dxa"/>
            <w:shd w:val="clear" w:color="auto" w:fill="auto"/>
            <w:noWrap/>
            <w:vAlign w:val="center"/>
          </w:tcPr>
          <w:p w14:paraId="737357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02" w:type="dxa"/>
            <w:gridSpan w:val="3"/>
            <w:shd w:val="clear" w:color="auto" w:fill="auto"/>
            <w:vAlign w:val="center"/>
          </w:tcPr>
          <w:p w14:paraId="2AFFFC6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كل صمام للتحقق من تأمينه في وضع الفتح ووضع علامة على نموذج المعاينة وفقًا لذلك</w:t>
            </w:r>
          </w:p>
        </w:tc>
        <w:tc>
          <w:tcPr>
            <w:tcW w:w="508" w:type="dxa"/>
            <w:gridSpan w:val="2"/>
            <w:shd w:val="clear" w:color="auto" w:fill="C6D9F1" w:themeFill="text2" w:themeFillTint="33"/>
            <w:vAlign w:val="center"/>
          </w:tcPr>
          <w:p w14:paraId="3983D4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861DA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C36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EAC7A9F" w14:textId="77777777" w:rsidTr="00C14BAD">
        <w:trPr>
          <w:trHeight w:val="305"/>
        </w:trPr>
        <w:tc>
          <w:tcPr>
            <w:tcW w:w="564" w:type="dxa"/>
            <w:shd w:val="clear" w:color="auto" w:fill="auto"/>
            <w:noWrap/>
            <w:vAlign w:val="center"/>
          </w:tcPr>
          <w:p w14:paraId="7BA6BF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28</w:t>
            </w:r>
          </w:p>
        </w:tc>
        <w:tc>
          <w:tcPr>
            <w:tcW w:w="8002" w:type="dxa"/>
            <w:gridSpan w:val="3"/>
            <w:shd w:val="clear" w:color="auto" w:fill="auto"/>
            <w:vAlign w:val="center"/>
          </w:tcPr>
          <w:p w14:paraId="471B122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الكشف التلقائي وأنظمة إنذار الحريق اليدوية ومعاينة أنظمة الكشف عن الغاز واختبارها وفقًا لمتطلبات الجمعية الوطنية لمكافحة الحرائق (</w:t>
            </w:r>
            <w:r w:rsidRPr="00420E1D">
              <w:rPr>
                <w:rFonts w:cs="Arial"/>
                <w:sz w:val="18"/>
                <w:szCs w:val="18"/>
                <w:lang w:eastAsia="ar" w:bidi="en-US"/>
              </w:rPr>
              <w:t>NFPA</w:t>
            </w:r>
            <w:r w:rsidRPr="00420E1D">
              <w:rPr>
                <w:rFonts w:cs="Arial"/>
                <w:sz w:val="18"/>
                <w:szCs w:val="18"/>
                <w:rtl/>
                <w:lang w:eastAsia="ar"/>
              </w:rPr>
              <w:t xml:space="preserve"> 72) على يد موظفين مؤهلين</w:t>
            </w:r>
          </w:p>
        </w:tc>
        <w:tc>
          <w:tcPr>
            <w:tcW w:w="508" w:type="dxa"/>
            <w:gridSpan w:val="2"/>
            <w:shd w:val="clear" w:color="auto" w:fill="C6D9F1" w:themeFill="text2" w:themeFillTint="33"/>
            <w:vAlign w:val="center"/>
          </w:tcPr>
          <w:p w14:paraId="7493EA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91B7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3447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E7B0AD2" w14:textId="77777777" w:rsidTr="00C14BAD">
        <w:trPr>
          <w:trHeight w:val="305"/>
        </w:trPr>
        <w:tc>
          <w:tcPr>
            <w:tcW w:w="564" w:type="dxa"/>
            <w:shd w:val="clear" w:color="auto" w:fill="auto"/>
            <w:noWrap/>
            <w:vAlign w:val="center"/>
          </w:tcPr>
          <w:p w14:paraId="69E91A2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29</w:t>
            </w:r>
          </w:p>
        </w:tc>
        <w:tc>
          <w:tcPr>
            <w:tcW w:w="8002" w:type="dxa"/>
            <w:gridSpan w:val="3"/>
            <w:shd w:val="clear" w:color="auto" w:fill="auto"/>
            <w:vAlign w:val="center"/>
          </w:tcPr>
          <w:p w14:paraId="2E9C1A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في المحطة عندما لا يخضع الضغط للإشراف إلكترونيًا، وبدء تشغيل الضاغط</w:t>
            </w:r>
          </w:p>
        </w:tc>
        <w:tc>
          <w:tcPr>
            <w:tcW w:w="508" w:type="dxa"/>
            <w:gridSpan w:val="2"/>
            <w:shd w:val="clear" w:color="auto" w:fill="C6D9F1" w:themeFill="text2" w:themeFillTint="33"/>
            <w:vAlign w:val="center"/>
          </w:tcPr>
          <w:p w14:paraId="35C13B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25DB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45A12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FD0DDEE" w14:textId="77777777" w:rsidTr="00C14BAD">
        <w:trPr>
          <w:trHeight w:val="305"/>
        </w:trPr>
        <w:tc>
          <w:tcPr>
            <w:tcW w:w="564" w:type="dxa"/>
            <w:shd w:val="clear" w:color="auto" w:fill="auto"/>
            <w:noWrap/>
            <w:vAlign w:val="center"/>
          </w:tcPr>
          <w:p w14:paraId="515B17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30</w:t>
            </w:r>
          </w:p>
        </w:tc>
        <w:tc>
          <w:tcPr>
            <w:tcW w:w="8002" w:type="dxa"/>
            <w:gridSpan w:val="3"/>
            <w:shd w:val="clear" w:color="auto" w:fill="auto"/>
            <w:vAlign w:val="center"/>
          </w:tcPr>
          <w:p w14:paraId="2EAF89F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بدء كل مضخة تلقائيًا بهبوط في الضغط</w:t>
            </w:r>
          </w:p>
        </w:tc>
        <w:tc>
          <w:tcPr>
            <w:tcW w:w="508" w:type="dxa"/>
            <w:gridSpan w:val="2"/>
            <w:shd w:val="clear" w:color="auto" w:fill="C6D9F1" w:themeFill="text2" w:themeFillTint="33"/>
            <w:vAlign w:val="center"/>
          </w:tcPr>
          <w:p w14:paraId="1F4CE5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41238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A202F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39293A9" w14:textId="77777777" w:rsidTr="00C14BAD">
        <w:trPr>
          <w:trHeight w:val="305"/>
        </w:trPr>
        <w:tc>
          <w:tcPr>
            <w:tcW w:w="564" w:type="dxa"/>
            <w:shd w:val="clear" w:color="auto" w:fill="auto"/>
            <w:noWrap/>
            <w:vAlign w:val="center"/>
          </w:tcPr>
          <w:p w14:paraId="7ADEB9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lastRenderedPageBreak/>
              <w:t>31</w:t>
            </w:r>
          </w:p>
        </w:tc>
        <w:tc>
          <w:tcPr>
            <w:tcW w:w="8002" w:type="dxa"/>
            <w:gridSpan w:val="3"/>
            <w:shd w:val="clear" w:color="auto" w:fill="auto"/>
            <w:vAlign w:val="center"/>
          </w:tcPr>
          <w:p w14:paraId="4D71976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الشهرية لأجهزة كشف أنظمة رش الماء فائقة السرعة للكشف عن الأضرار الموجودة بها والتراكمات على عدسات أجهزة الكشف</w:t>
            </w:r>
          </w:p>
        </w:tc>
        <w:tc>
          <w:tcPr>
            <w:tcW w:w="508" w:type="dxa"/>
            <w:gridSpan w:val="2"/>
            <w:shd w:val="clear" w:color="auto" w:fill="C6D9F1" w:themeFill="text2" w:themeFillTint="33"/>
            <w:vAlign w:val="center"/>
          </w:tcPr>
          <w:p w14:paraId="19CB52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34FF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3801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AAA809C" w14:textId="77777777" w:rsidTr="00C14BAD">
        <w:trPr>
          <w:trHeight w:val="305"/>
        </w:trPr>
        <w:tc>
          <w:tcPr>
            <w:tcW w:w="564" w:type="dxa"/>
            <w:shd w:val="clear" w:color="auto" w:fill="auto"/>
            <w:noWrap/>
            <w:vAlign w:val="center"/>
          </w:tcPr>
          <w:p w14:paraId="693792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32</w:t>
            </w:r>
          </w:p>
        </w:tc>
        <w:tc>
          <w:tcPr>
            <w:tcW w:w="8002" w:type="dxa"/>
            <w:gridSpan w:val="3"/>
            <w:shd w:val="clear" w:color="auto" w:fill="auto"/>
            <w:vAlign w:val="center"/>
          </w:tcPr>
          <w:p w14:paraId="13FF565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المياه للخزانات المزودة بأجهزة إنذار انخفاض درجة الحرارة والمتصلة بالموقع الذي يتم شغله باستمرار، يجب معاينة درجة حرارة مياه الخزان وتسجيلها.</w:t>
            </w:r>
          </w:p>
        </w:tc>
        <w:tc>
          <w:tcPr>
            <w:tcW w:w="508" w:type="dxa"/>
            <w:gridSpan w:val="2"/>
            <w:shd w:val="clear" w:color="auto" w:fill="C6D9F1" w:themeFill="text2" w:themeFillTint="33"/>
            <w:vAlign w:val="center"/>
          </w:tcPr>
          <w:p w14:paraId="459F226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F71C5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05F59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9ED770B" w14:textId="77777777" w:rsidTr="00C14BAD">
        <w:trPr>
          <w:trHeight w:val="305"/>
        </w:trPr>
        <w:tc>
          <w:tcPr>
            <w:tcW w:w="564" w:type="dxa"/>
            <w:shd w:val="clear" w:color="auto" w:fill="auto"/>
            <w:noWrap/>
            <w:vAlign w:val="center"/>
          </w:tcPr>
          <w:p w14:paraId="5A14BE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33</w:t>
            </w:r>
          </w:p>
        </w:tc>
        <w:tc>
          <w:tcPr>
            <w:tcW w:w="8002" w:type="dxa"/>
            <w:gridSpan w:val="3"/>
            <w:shd w:val="clear" w:color="auto" w:fill="auto"/>
            <w:vAlign w:val="center"/>
          </w:tcPr>
          <w:p w14:paraId="68E4FE04" w14:textId="50FAB71E" w:rsidR="00420E1D" w:rsidRPr="00420E1D" w:rsidRDefault="00420E1D" w:rsidP="00420E1D">
            <w:pPr>
              <w:bidi/>
              <w:spacing w:before="40" w:after="40"/>
              <w:rPr>
                <w:rFonts w:cs="Arial"/>
                <w:sz w:val="18"/>
                <w:szCs w:val="18"/>
              </w:rPr>
            </w:pPr>
            <w:r w:rsidRPr="00420E1D">
              <w:rPr>
                <w:rFonts w:cs="Arial"/>
                <w:sz w:val="18"/>
                <w:szCs w:val="18"/>
                <w:rtl/>
                <w:lang w:eastAsia="ar"/>
              </w:rPr>
              <w:t>فحص معاينة أنظمة إطفاء الحريق المتصلة بأنابيب مجهزة دائمًا بالمياه للتأكد من الحفاظ على ضغط مياه مناسب في النظام</w:t>
            </w:r>
          </w:p>
        </w:tc>
        <w:tc>
          <w:tcPr>
            <w:tcW w:w="508" w:type="dxa"/>
            <w:gridSpan w:val="2"/>
            <w:shd w:val="clear" w:color="auto" w:fill="C6D9F1" w:themeFill="text2" w:themeFillTint="33"/>
            <w:vAlign w:val="center"/>
          </w:tcPr>
          <w:p w14:paraId="33F1DE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F5C38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F5A654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4371B0C" w14:textId="77777777" w:rsidTr="00C14BAD">
        <w:trPr>
          <w:trHeight w:val="305"/>
        </w:trPr>
        <w:tc>
          <w:tcPr>
            <w:tcW w:w="564" w:type="dxa"/>
            <w:shd w:val="clear" w:color="auto" w:fill="auto"/>
            <w:noWrap/>
            <w:vAlign w:val="center"/>
          </w:tcPr>
          <w:p w14:paraId="05FCB7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34</w:t>
            </w:r>
          </w:p>
        </w:tc>
        <w:tc>
          <w:tcPr>
            <w:tcW w:w="8002" w:type="dxa"/>
            <w:gridSpan w:val="3"/>
            <w:shd w:val="clear" w:color="auto" w:fill="auto"/>
            <w:vAlign w:val="center"/>
          </w:tcPr>
          <w:p w14:paraId="4B1FBAD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لضاغط هواء المحطة عند توفير إشراف إلكتروني لضغط هواء المحطة</w:t>
            </w:r>
          </w:p>
        </w:tc>
        <w:tc>
          <w:tcPr>
            <w:tcW w:w="508" w:type="dxa"/>
            <w:gridSpan w:val="2"/>
            <w:shd w:val="clear" w:color="auto" w:fill="C6D9F1" w:themeFill="text2" w:themeFillTint="33"/>
            <w:vAlign w:val="center"/>
          </w:tcPr>
          <w:p w14:paraId="1B4FDD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F0E9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2319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25A9F99" w14:textId="77777777" w:rsidTr="00C14BAD">
        <w:trPr>
          <w:trHeight w:val="286"/>
        </w:trPr>
        <w:tc>
          <w:tcPr>
            <w:tcW w:w="564" w:type="dxa"/>
            <w:shd w:val="clear" w:color="auto" w:fill="auto"/>
            <w:noWrap/>
            <w:vAlign w:val="center"/>
          </w:tcPr>
          <w:p w14:paraId="0115A0A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35</w:t>
            </w:r>
          </w:p>
        </w:tc>
        <w:tc>
          <w:tcPr>
            <w:tcW w:w="8002" w:type="dxa"/>
            <w:gridSpan w:val="3"/>
            <w:shd w:val="clear" w:color="auto" w:fill="auto"/>
            <w:vAlign w:val="center"/>
          </w:tcPr>
          <w:p w14:paraId="35C12C44" w14:textId="77777777" w:rsidR="00420E1D" w:rsidRPr="00420E1D" w:rsidRDefault="00420E1D" w:rsidP="00420E1D">
            <w:pPr>
              <w:bidi/>
              <w:spacing w:before="40" w:after="40"/>
              <w:rPr>
                <w:rFonts w:asciiTheme="minorBidi" w:hAnsiTheme="minorBidi" w:cstheme="minorBidi"/>
                <w:sz w:val="18"/>
                <w:szCs w:val="18"/>
              </w:rPr>
            </w:pPr>
            <w:r w:rsidRPr="00420E1D">
              <w:rPr>
                <w:rFonts w:asciiTheme="minorBidi" w:hAnsiTheme="minorBidi" w:cstheme="minorBidi"/>
                <w:sz w:val="18"/>
                <w:szCs w:val="18"/>
                <w:rtl/>
                <w:lang w:eastAsia="ar"/>
              </w:rPr>
              <w:t>فحص صمامات التحكم في حالة تأمينها في الوضع المفتوح أو الإشراف عليها إلكترونيًا في نظام إدارة المباني أو المعاينة البصرية</w:t>
            </w:r>
          </w:p>
        </w:tc>
        <w:tc>
          <w:tcPr>
            <w:tcW w:w="508" w:type="dxa"/>
            <w:gridSpan w:val="2"/>
            <w:tcBorders>
              <w:top w:val="single" w:sz="4" w:space="0" w:color="auto"/>
              <w:bottom w:val="single" w:sz="4" w:space="0" w:color="auto"/>
            </w:tcBorders>
            <w:shd w:val="clear" w:color="auto" w:fill="C6D9F1" w:themeFill="text2" w:themeFillTint="33"/>
            <w:vAlign w:val="center"/>
          </w:tcPr>
          <w:p w14:paraId="4ECC01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035D888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4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42048CF" w14:textId="77777777" w:rsidTr="00C14BAD">
        <w:trPr>
          <w:trHeight w:val="305"/>
        </w:trPr>
        <w:tc>
          <w:tcPr>
            <w:tcW w:w="564" w:type="dxa"/>
            <w:shd w:val="clear" w:color="auto" w:fill="auto"/>
            <w:noWrap/>
            <w:vAlign w:val="center"/>
          </w:tcPr>
          <w:p w14:paraId="59A975B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36</w:t>
            </w:r>
          </w:p>
        </w:tc>
        <w:tc>
          <w:tcPr>
            <w:tcW w:w="8002" w:type="dxa"/>
            <w:gridSpan w:val="3"/>
            <w:shd w:val="clear" w:color="auto" w:fill="auto"/>
            <w:vAlign w:val="center"/>
          </w:tcPr>
          <w:p w14:paraId="5516C69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مستوى خزان تخزين المياه في حالة عدم تزويده بإشراف إلكتروني على مستوى الخزان</w:t>
            </w:r>
          </w:p>
        </w:tc>
        <w:tc>
          <w:tcPr>
            <w:tcW w:w="508" w:type="dxa"/>
            <w:gridSpan w:val="2"/>
            <w:shd w:val="clear" w:color="auto" w:fill="C6D9F1" w:themeFill="text2" w:themeFillTint="33"/>
            <w:vAlign w:val="center"/>
          </w:tcPr>
          <w:p w14:paraId="65CDCD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5ED7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879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9D26D66" w14:textId="77777777" w:rsidTr="00C14BAD">
        <w:trPr>
          <w:trHeight w:val="305"/>
        </w:trPr>
        <w:tc>
          <w:tcPr>
            <w:tcW w:w="564" w:type="dxa"/>
            <w:shd w:val="clear" w:color="auto" w:fill="auto"/>
            <w:noWrap/>
            <w:vAlign w:val="center"/>
          </w:tcPr>
          <w:p w14:paraId="7596222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37</w:t>
            </w:r>
          </w:p>
        </w:tc>
        <w:tc>
          <w:tcPr>
            <w:tcW w:w="8002" w:type="dxa"/>
            <w:gridSpan w:val="3"/>
            <w:shd w:val="clear" w:color="auto" w:fill="auto"/>
            <w:vAlign w:val="center"/>
          </w:tcPr>
          <w:p w14:paraId="1BA96D7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مستويات خزان إعادة تدوير المياه في حالة عدم تزويده بالإشراف الإلكتروني على مستوى خزان إعادة التدوير</w:t>
            </w:r>
          </w:p>
        </w:tc>
        <w:tc>
          <w:tcPr>
            <w:tcW w:w="508" w:type="dxa"/>
            <w:gridSpan w:val="2"/>
            <w:shd w:val="clear" w:color="auto" w:fill="C6D9F1" w:themeFill="text2" w:themeFillTint="33"/>
            <w:vAlign w:val="center"/>
          </w:tcPr>
          <w:p w14:paraId="4DDA32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C298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59F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28272A5" w14:textId="77777777" w:rsidTr="00C14BAD">
        <w:trPr>
          <w:trHeight w:val="305"/>
        </w:trPr>
        <w:tc>
          <w:tcPr>
            <w:tcW w:w="564" w:type="dxa"/>
            <w:shd w:val="clear" w:color="auto" w:fill="auto"/>
            <w:noWrap/>
            <w:vAlign w:val="center"/>
          </w:tcPr>
          <w:p w14:paraId="38BB90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38</w:t>
            </w:r>
          </w:p>
        </w:tc>
        <w:tc>
          <w:tcPr>
            <w:tcW w:w="8002" w:type="dxa"/>
            <w:gridSpan w:val="3"/>
            <w:shd w:val="clear" w:color="auto" w:fill="auto"/>
            <w:vAlign w:val="center"/>
          </w:tcPr>
          <w:p w14:paraId="0E955D6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أسطوانات الغاز المضغوط في المقياس، في حالة عدم تزويده بالمراقبة الإلكترونية لضغط الأسطوانات.</w:t>
            </w:r>
          </w:p>
        </w:tc>
        <w:tc>
          <w:tcPr>
            <w:tcW w:w="508" w:type="dxa"/>
            <w:gridSpan w:val="2"/>
            <w:shd w:val="clear" w:color="auto" w:fill="C6D9F1" w:themeFill="text2" w:themeFillTint="33"/>
            <w:vAlign w:val="center"/>
          </w:tcPr>
          <w:p w14:paraId="132C948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4AD8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26688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63AE07A" w14:textId="77777777" w:rsidTr="00C14BAD">
        <w:trPr>
          <w:trHeight w:val="305"/>
        </w:trPr>
        <w:tc>
          <w:tcPr>
            <w:tcW w:w="564" w:type="dxa"/>
            <w:shd w:val="clear" w:color="auto" w:fill="auto"/>
            <w:noWrap/>
            <w:vAlign w:val="center"/>
          </w:tcPr>
          <w:p w14:paraId="1175176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39</w:t>
            </w:r>
          </w:p>
        </w:tc>
        <w:tc>
          <w:tcPr>
            <w:tcW w:w="8002" w:type="dxa"/>
            <w:gridSpan w:val="3"/>
            <w:shd w:val="clear" w:color="auto" w:fill="auto"/>
            <w:vAlign w:val="center"/>
          </w:tcPr>
          <w:p w14:paraId="540FC7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أنابيب تصريف العامل للتأكد من أنها مؤمّنة بشكل صحيح وغير مفصولة</w:t>
            </w:r>
          </w:p>
        </w:tc>
        <w:tc>
          <w:tcPr>
            <w:tcW w:w="508" w:type="dxa"/>
            <w:gridSpan w:val="2"/>
            <w:shd w:val="clear" w:color="auto" w:fill="C6D9F1" w:themeFill="text2" w:themeFillTint="33"/>
            <w:vAlign w:val="center"/>
          </w:tcPr>
          <w:p w14:paraId="7C58C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CBFF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E1EF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C18FDC8" w14:textId="77777777" w:rsidTr="00C14BAD">
        <w:trPr>
          <w:trHeight w:val="105"/>
        </w:trPr>
        <w:tc>
          <w:tcPr>
            <w:tcW w:w="564" w:type="dxa"/>
            <w:shd w:val="clear" w:color="auto" w:fill="264B5A"/>
            <w:noWrap/>
            <w:vAlign w:val="center"/>
          </w:tcPr>
          <w:p w14:paraId="4BC2924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027234E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7264B24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31676ACC" w14:textId="77777777" w:rsidTr="00C14BAD">
        <w:trPr>
          <w:trHeight w:val="105"/>
        </w:trPr>
        <w:tc>
          <w:tcPr>
            <w:tcW w:w="564" w:type="dxa"/>
            <w:shd w:val="clear" w:color="auto" w:fill="auto"/>
            <w:noWrap/>
            <w:vAlign w:val="center"/>
          </w:tcPr>
          <w:p w14:paraId="05CCA8EB"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1778E8E2"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148AF1B5" w14:textId="77777777" w:rsidR="00420E1D" w:rsidRPr="00420E1D" w:rsidRDefault="00420E1D" w:rsidP="00420E1D">
            <w:pPr>
              <w:bidi/>
              <w:spacing w:before="40" w:after="40"/>
              <w:jc w:val="left"/>
              <w:rPr>
                <w:rFonts w:cs="Arial"/>
              </w:rPr>
            </w:pPr>
          </w:p>
        </w:tc>
      </w:tr>
      <w:tr w:rsidR="00420E1D" w:rsidRPr="00420E1D" w14:paraId="60E83AE4" w14:textId="77777777" w:rsidTr="00C14BAD">
        <w:trPr>
          <w:trHeight w:val="105"/>
        </w:trPr>
        <w:tc>
          <w:tcPr>
            <w:tcW w:w="564" w:type="dxa"/>
            <w:shd w:val="clear" w:color="auto" w:fill="auto"/>
            <w:noWrap/>
            <w:vAlign w:val="center"/>
          </w:tcPr>
          <w:p w14:paraId="6778D6DE"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1D7FC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6096157" w14:textId="77777777" w:rsidR="00420E1D" w:rsidRPr="00420E1D" w:rsidRDefault="00420E1D" w:rsidP="00420E1D">
            <w:pPr>
              <w:bidi/>
              <w:spacing w:before="40" w:after="40"/>
              <w:jc w:val="left"/>
              <w:rPr>
                <w:rFonts w:cs="Arial"/>
              </w:rPr>
            </w:pPr>
          </w:p>
        </w:tc>
      </w:tr>
      <w:tr w:rsidR="00420E1D" w:rsidRPr="00420E1D" w14:paraId="3DEDA306" w14:textId="77777777" w:rsidTr="00C14BAD">
        <w:trPr>
          <w:trHeight w:val="105"/>
        </w:trPr>
        <w:tc>
          <w:tcPr>
            <w:tcW w:w="564" w:type="dxa"/>
            <w:shd w:val="clear" w:color="auto" w:fill="auto"/>
            <w:noWrap/>
            <w:vAlign w:val="center"/>
          </w:tcPr>
          <w:p w14:paraId="4828396F"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3033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363F8567" w14:textId="77777777" w:rsidR="00420E1D" w:rsidRPr="00420E1D" w:rsidRDefault="00420E1D" w:rsidP="00420E1D">
            <w:pPr>
              <w:bidi/>
              <w:spacing w:before="40" w:after="40"/>
              <w:jc w:val="left"/>
              <w:rPr>
                <w:rFonts w:cs="Arial"/>
              </w:rPr>
            </w:pPr>
          </w:p>
        </w:tc>
      </w:tr>
      <w:tr w:rsidR="00420E1D" w:rsidRPr="00420E1D" w14:paraId="69223AC0" w14:textId="77777777" w:rsidTr="00C14BAD">
        <w:trPr>
          <w:trHeight w:val="105"/>
        </w:trPr>
        <w:tc>
          <w:tcPr>
            <w:tcW w:w="564" w:type="dxa"/>
            <w:shd w:val="clear" w:color="auto" w:fill="auto"/>
            <w:noWrap/>
            <w:vAlign w:val="center"/>
          </w:tcPr>
          <w:p w14:paraId="6093F88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7B1C9E7"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A9B769C" w14:textId="77777777" w:rsidR="00420E1D" w:rsidRPr="00420E1D" w:rsidRDefault="00420E1D" w:rsidP="00420E1D">
            <w:pPr>
              <w:bidi/>
              <w:spacing w:before="40" w:after="40"/>
              <w:jc w:val="left"/>
              <w:rPr>
                <w:rFonts w:cs="Arial"/>
              </w:rPr>
            </w:pPr>
          </w:p>
        </w:tc>
      </w:tr>
      <w:tr w:rsidR="00420E1D" w:rsidRPr="00420E1D" w14:paraId="42323AD3" w14:textId="77777777" w:rsidTr="00C14BAD">
        <w:trPr>
          <w:trHeight w:val="105"/>
        </w:trPr>
        <w:tc>
          <w:tcPr>
            <w:tcW w:w="4892" w:type="dxa"/>
            <w:gridSpan w:val="2"/>
            <w:shd w:val="clear" w:color="auto" w:fill="auto"/>
            <w:noWrap/>
            <w:vAlign w:val="center"/>
          </w:tcPr>
          <w:p w14:paraId="6134D028"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42228AC3"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7C2BE39F" w14:textId="77777777" w:rsidTr="00C14BAD">
        <w:trPr>
          <w:trHeight w:val="479"/>
        </w:trPr>
        <w:tc>
          <w:tcPr>
            <w:tcW w:w="4892" w:type="dxa"/>
            <w:gridSpan w:val="2"/>
            <w:shd w:val="clear" w:color="auto" w:fill="auto"/>
            <w:noWrap/>
            <w:vAlign w:val="center"/>
          </w:tcPr>
          <w:p w14:paraId="1C077E4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6844A86" w14:textId="77777777" w:rsidR="00420E1D" w:rsidRPr="00420E1D" w:rsidRDefault="00420E1D" w:rsidP="00420E1D">
            <w:pPr>
              <w:bidi/>
              <w:spacing w:before="40" w:after="40"/>
              <w:jc w:val="left"/>
              <w:rPr>
                <w:rFonts w:cs="Arial"/>
              </w:rPr>
            </w:pPr>
          </w:p>
        </w:tc>
      </w:tr>
    </w:tbl>
    <w:p w14:paraId="3AC84F03" w14:textId="77777777" w:rsidR="00420E1D" w:rsidRPr="00420E1D" w:rsidRDefault="00420E1D" w:rsidP="00420E1D">
      <w:pPr>
        <w:bidi/>
      </w:pPr>
    </w:p>
    <w:p w14:paraId="6095F9C6" w14:textId="4E90FD24" w:rsidR="00420E1D" w:rsidRPr="00420E1D" w:rsidRDefault="00420E1D" w:rsidP="00934BE6">
      <w:pPr>
        <w:bidi/>
        <w:rPr>
          <w:b/>
          <w:bCs/>
        </w:rPr>
      </w:pPr>
      <w:r w:rsidRPr="00420E1D">
        <w:rPr>
          <w:b/>
          <w:bCs/>
          <w:color w:val="215868" w:themeColor="accent5" w:themeShade="80"/>
          <w:rtl/>
          <w:lang w:eastAsia="ar"/>
        </w:rPr>
        <w:br w:type="page"/>
      </w:r>
      <w:r w:rsidRPr="00420E1D">
        <w:rPr>
          <w:b/>
          <w:bCs/>
          <w:rtl/>
          <w:lang w:eastAsia="ar"/>
        </w:rPr>
        <w:lastRenderedPageBreak/>
        <w:t>أنظمة التبريد</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2B6A955B"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49BFF43" w14:textId="537A300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1F9CA17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6EBB42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51797C4"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F09A74"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5362182D"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5464D7D" w14:textId="4247A780" w:rsidR="00420E1D" w:rsidRPr="00420E1D" w:rsidRDefault="00617290" w:rsidP="00420E1D">
            <w:pPr>
              <w:bidi/>
              <w:ind w:left="-104" w:right="-105"/>
              <w:jc w:val="center"/>
              <w:rPr>
                <w:rFonts w:cs="Arial"/>
                <w:b/>
                <w:bCs/>
                <w:sz w:val="16"/>
                <w:szCs w:val="16"/>
              </w:rPr>
            </w:pPr>
            <w:r>
              <w:rPr>
                <w:rFonts w:cs="Arial"/>
                <w:b/>
                <w:bCs/>
                <w:sz w:val="16"/>
                <w:szCs w:val="16"/>
                <w:rtl/>
                <w:lang w:eastAsia="ar"/>
              </w:rPr>
              <w:t>تم التحقق منها وثبت أنها تعمل بصورة مرضية</w:t>
            </w:r>
          </w:p>
        </w:tc>
      </w:tr>
      <w:tr w:rsidR="00420E1D" w:rsidRPr="00420E1D" w14:paraId="64522FD0"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5260EA6"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700CC4FA"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34EDA06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2EA94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2165F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BE9E0E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40013267"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08F76C38" w14:textId="77777777" w:rsidR="00420E1D" w:rsidRPr="00420E1D" w:rsidRDefault="00420E1D" w:rsidP="00420E1D">
            <w:pPr>
              <w:bidi/>
              <w:jc w:val="left"/>
              <w:rPr>
                <w:b/>
                <w:bCs/>
              </w:rPr>
            </w:pPr>
            <w:r w:rsidRPr="00420E1D">
              <w:rPr>
                <w:b/>
                <w:bCs/>
                <w:rtl/>
                <w:lang w:eastAsia="ar"/>
              </w:rPr>
              <w:t xml:space="preserve">أنظمة التبريد </w:t>
            </w:r>
          </w:p>
        </w:tc>
        <w:tc>
          <w:tcPr>
            <w:tcW w:w="508" w:type="dxa"/>
            <w:tcBorders>
              <w:top w:val="single" w:sz="4" w:space="0" w:color="auto"/>
              <w:bottom w:val="single" w:sz="4" w:space="0" w:color="auto"/>
            </w:tcBorders>
            <w:shd w:val="clear" w:color="auto" w:fill="C6D9F1" w:themeFill="text2" w:themeFillTint="33"/>
            <w:vAlign w:val="center"/>
          </w:tcPr>
          <w:p w14:paraId="16FF48CF"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5A98E3F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6E98D4" w14:textId="77777777" w:rsidR="00420E1D" w:rsidRPr="00420E1D" w:rsidRDefault="00420E1D" w:rsidP="00420E1D">
            <w:pPr>
              <w:bidi/>
              <w:ind w:left="-102" w:right="-73"/>
              <w:jc w:val="center"/>
              <w:rPr>
                <w:rFonts w:cs="Arial"/>
                <w:color w:val="000000"/>
              </w:rPr>
            </w:pPr>
          </w:p>
        </w:tc>
      </w:tr>
      <w:tr w:rsidR="00420E1D" w:rsidRPr="00420E1D" w14:paraId="24DE88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6658F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614E5B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الحرارة وضغط الشفط والتفريغ لضاغط المبرّد</w:t>
            </w:r>
          </w:p>
        </w:tc>
        <w:tc>
          <w:tcPr>
            <w:tcW w:w="508" w:type="dxa"/>
            <w:tcBorders>
              <w:top w:val="single" w:sz="4" w:space="0" w:color="auto"/>
              <w:bottom w:val="single" w:sz="4" w:space="0" w:color="auto"/>
            </w:tcBorders>
            <w:shd w:val="clear" w:color="auto" w:fill="C6D9F1" w:themeFill="text2" w:themeFillTint="33"/>
            <w:vAlign w:val="center"/>
          </w:tcPr>
          <w:p w14:paraId="160C81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BF8F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01B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C9DC8FF"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820E6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126F51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ضاغط المبرّد، مستوى الزيت والضغط</w:t>
            </w:r>
          </w:p>
        </w:tc>
        <w:tc>
          <w:tcPr>
            <w:tcW w:w="508" w:type="dxa"/>
            <w:tcBorders>
              <w:top w:val="single" w:sz="4" w:space="0" w:color="auto"/>
              <w:bottom w:val="single" w:sz="4" w:space="0" w:color="auto"/>
            </w:tcBorders>
            <w:shd w:val="clear" w:color="auto" w:fill="C6D9F1" w:themeFill="text2" w:themeFillTint="33"/>
            <w:vAlign w:val="center"/>
          </w:tcPr>
          <w:p w14:paraId="7E944D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66E2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0B82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83564E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C34DF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136CAE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سائل مبخر المبرد أو درجة حرارة وضغط مدخل ومخرج الهواء</w:t>
            </w:r>
          </w:p>
        </w:tc>
        <w:tc>
          <w:tcPr>
            <w:tcW w:w="508" w:type="dxa"/>
            <w:tcBorders>
              <w:top w:val="single" w:sz="4" w:space="0" w:color="auto"/>
              <w:bottom w:val="single" w:sz="4" w:space="0" w:color="auto"/>
            </w:tcBorders>
            <w:shd w:val="clear" w:color="auto" w:fill="C6D9F1" w:themeFill="text2" w:themeFillTint="33"/>
            <w:vAlign w:val="center"/>
          </w:tcPr>
          <w:p w14:paraId="4B7B6D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2E59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2032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F353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36B96C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bottom w:val="single" w:sz="4" w:space="0" w:color="auto"/>
            </w:tcBorders>
            <w:shd w:val="clear" w:color="auto" w:fill="auto"/>
            <w:vAlign w:val="center"/>
          </w:tcPr>
          <w:p w14:paraId="5183387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حرارة مدخل ومخرج التبريد</w:t>
            </w:r>
          </w:p>
        </w:tc>
        <w:tc>
          <w:tcPr>
            <w:tcW w:w="508" w:type="dxa"/>
            <w:tcBorders>
              <w:top w:val="single" w:sz="4" w:space="0" w:color="auto"/>
              <w:bottom w:val="single" w:sz="4" w:space="0" w:color="auto"/>
            </w:tcBorders>
            <w:shd w:val="clear" w:color="auto" w:fill="C6D9F1" w:themeFill="text2" w:themeFillTint="33"/>
            <w:vAlign w:val="center"/>
          </w:tcPr>
          <w:p w14:paraId="321AED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06C2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5440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B3D83AE"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8831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73DD3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معاينة ظروف العزل </w:t>
            </w:r>
          </w:p>
        </w:tc>
        <w:tc>
          <w:tcPr>
            <w:tcW w:w="508" w:type="dxa"/>
            <w:tcBorders>
              <w:top w:val="single" w:sz="4" w:space="0" w:color="auto"/>
              <w:bottom w:val="single" w:sz="4" w:space="0" w:color="auto"/>
            </w:tcBorders>
            <w:shd w:val="clear" w:color="auto" w:fill="C6D9F1" w:themeFill="text2" w:themeFillTint="33"/>
            <w:vAlign w:val="center"/>
          </w:tcPr>
          <w:p w14:paraId="19DB86F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D5AA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F2BC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FA4C45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1F1789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7ABEC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لوحات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49908A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2A08D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A1A0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2F379A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F0DA5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09A48C1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مؤشرات التحكم (الضبط) للمبرّد </w:t>
            </w:r>
          </w:p>
        </w:tc>
        <w:tc>
          <w:tcPr>
            <w:tcW w:w="508" w:type="dxa"/>
            <w:tcBorders>
              <w:top w:val="single" w:sz="4" w:space="0" w:color="auto"/>
              <w:bottom w:val="single" w:sz="4" w:space="0" w:color="auto"/>
            </w:tcBorders>
            <w:shd w:val="clear" w:color="auto" w:fill="C6D9F1" w:themeFill="text2" w:themeFillTint="33"/>
            <w:vAlign w:val="center"/>
          </w:tcPr>
          <w:p w14:paraId="089FDB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B1A2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B3709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69239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18F78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27FF554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ظروف تشغيل المبرّد </w:t>
            </w:r>
          </w:p>
        </w:tc>
        <w:tc>
          <w:tcPr>
            <w:tcW w:w="508" w:type="dxa"/>
            <w:tcBorders>
              <w:top w:val="single" w:sz="4" w:space="0" w:color="auto"/>
              <w:bottom w:val="single" w:sz="4" w:space="0" w:color="auto"/>
            </w:tcBorders>
            <w:shd w:val="clear" w:color="auto" w:fill="C6D9F1" w:themeFill="text2" w:themeFillTint="33"/>
            <w:vAlign w:val="center"/>
          </w:tcPr>
          <w:p w14:paraId="0976C0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CACF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7982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425FF9E" w14:textId="77777777" w:rsidTr="00C14BAD">
        <w:trPr>
          <w:trHeight w:val="286"/>
        </w:trPr>
        <w:tc>
          <w:tcPr>
            <w:tcW w:w="564" w:type="dxa"/>
            <w:tcBorders>
              <w:top w:val="single" w:sz="4" w:space="0" w:color="auto"/>
              <w:left w:val="single" w:sz="4" w:space="0" w:color="auto"/>
              <w:bottom w:val="single" w:sz="4" w:space="0" w:color="auto"/>
            </w:tcBorders>
            <w:shd w:val="clear" w:color="auto" w:fill="auto"/>
            <w:noWrap/>
            <w:vAlign w:val="center"/>
          </w:tcPr>
          <w:p w14:paraId="22AE5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146A9A35"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 xml:space="preserve">التحقق من اتصالات نظام إدارة المباني للمبرّد </w:t>
            </w:r>
          </w:p>
        </w:tc>
        <w:tc>
          <w:tcPr>
            <w:tcW w:w="508" w:type="dxa"/>
            <w:tcBorders>
              <w:top w:val="single" w:sz="4" w:space="0" w:color="auto"/>
              <w:bottom w:val="single" w:sz="4" w:space="0" w:color="auto"/>
            </w:tcBorders>
            <w:shd w:val="clear" w:color="auto" w:fill="C6D9F1" w:themeFill="text2" w:themeFillTint="33"/>
            <w:vAlign w:val="center"/>
          </w:tcPr>
          <w:p w14:paraId="58AAA0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DB0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53B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225246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CBF8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6C02D975" w14:textId="1CED514B"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تسرب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445D52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3D0D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373C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8835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5F31EC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1AF15EF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مدخل ومخرج المياه للبحث عن التسربات</w:t>
            </w:r>
          </w:p>
        </w:tc>
        <w:tc>
          <w:tcPr>
            <w:tcW w:w="508" w:type="dxa"/>
            <w:tcBorders>
              <w:top w:val="single" w:sz="4" w:space="0" w:color="auto"/>
              <w:bottom w:val="single" w:sz="4" w:space="0" w:color="auto"/>
            </w:tcBorders>
            <w:shd w:val="clear" w:color="auto" w:fill="C6D9F1" w:themeFill="text2" w:themeFillTint="33"/>
            <w:vAlign w:val="center"/>
          </w:tcPr>
          <w:p w14:paraId="38D5D2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F744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113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2C26FC0" w14:textId="77777777" w:rsidTr="00C14BAD">
        <w:trPr>
          <w:trHeight w:val="395"/>
        </w:trPr>
        <w:tc>
          <w:tcPr>
            <w:tcW w:w="564" w:type="dxa"/>
            <w:tcBorders>
              <w:top w:val="single" w:sz="4" w:space="0" w:color="auto"/>
              <w:left w:val="single" w:sz="4" w:space="0" w:color="auto"/>
              <w:bottom w:val="single" w:sz="4" w:space="0" w:color="auto"/>
            </w:tcBorders>
            <w:shd w:val="clear" w:color="auto" w:fill="auto"/>
            <w:noWrap/>
            <w:vAlign w:val="center"/>
          </w:tcPr>
          <w:p w14:paraId="22A480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1BDFE7A3" w14:textId="1526F4A1" w:rsidR="00420E1D" w:rsidRPr="00420E1D" w:rsidRDefault="00420E1D" w:rsidP="00420E1D">
            <w:pPr>
              <w:bidi/>
              <w:spacing w:before="40" w:after="40"/>
              <w:rPr>
                <w:rFonts w:cs="Arial"/>
                <w:sz w:val="18"/>
                <w:szCs w:val="18"/>
              </w:rPr>
            </w:pPr>
            <w:r w:rsidRPr="00420E1D">
              <w:rPr>
                <w:rFonts w:cs="Arial"/>
                <w:sz w:val="18"/>
                <w:szCs w:val="18"/>
                <w:rtl/>
                <w:lang w:eastAsia="ar"/>
              </w:rPr>
              <w:t xml:space="preserve">يجب التحقق من مشغّلات التحكم في </w:t>
            </w:r>
            <w:r w:rsidR="00934BE6">
              <w:rPr>
                <w:rFonts w:cs="Arial"/>
                <w:sz w:val="18"/>
                <w:szCs w:val="18"/>
                <w:rtl/>
                <w:lang w:eastAsia="ar"/>
              </w:rPr>
              <w:t>المنطقة</w:t>
            </w:r>
            <w:r w:rsidRPr="00420E1D">
              <w:rPr>
                <w:rFonts w:cs="Arial"/>
                <w:sz w:val="18"/>
                <w:szCs w:val="18"/>
                <w:rtl/>
                <w:lang w:eastAsia="ar"/>
              </w:rPr>
              <w:t xml:space="preserve"> وتنظيفها وإجراء جميع التعديلات</w:t>
            </w:r>
          </w:p>
        </w:tc>
        <w:tc>
          <w:tcPr>
            <w:tcW w:w="508" w:type="dxa"/>
            <w:tcBorders>
              <w:top w:val="single" w:sz="4" w:space="0" w:color="auto"/>
              <w:bottom w:val="single" w:sz="4" w:space="0" w:color="auto"/>
            </w:tcBorders>
            <w:shd w:val="clear" w:color="auto" w:fill="C6D9F1" w:themeFill="text2" w:themeFillTint="33"/>
            <w:vAlign w:val="center"/>
          </w:tcPr>
          <w:p w14:paraId="77C60C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D535D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7E20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388D6A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8460D6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227D6E4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ملفات التبريد وتنظيف الأسطح. والتحقق من وجود تسربات، أو تآكل أو ثني الزعانف</w:t>
            </w:r>
          </w:p>
        </w:tc>
        <w:tc>
          <w:tcPr>
            <w:tcW w:w="508" w:type="dxa"/>
            <w:tcBorders>
              <w:top w:val="single" w:sz="4" w:space="0" w:color="auto"/>
              <w:bottom w:val="single" w:sz="4" w:space="0" w:color="auto"/>
            </w:tcBorders>
            <w:shd w:val="clear" w:color="auto" w:fill="C6D9F1" w:themeFill="text2" w:themeFillTint="33"/>
            <w:vAlign w:val="center"/>
          </w:tcPr>
          <w:p w14:paraId="40FD75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48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A39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F7938C2"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3A063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B0A3F6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أيضًا التحقق من مخمدات الهواء العائد للتأكد من التشغيل السليم والمعايرة وفحوصات تشحيم المحامل</w:t>
            </w:r>
          </w:p>
        </w:tc>
        <w:tc>
          <w:tcPr>
            <w:tcW w:w="508" w:type="dxa"/>
            <w:tcBorders>
              <w:top w:val="single" w:sz="4" w:space="0" w:color="auto"/>
              <w:bottom w:val="single" w:sz="4" w:space="0" w:color="auto"/>
            </w:tcBorders>
            <w:shd w:val="clear" w:color="auto" w:fill="C6D9F1" w:themeFill="text2" w:themeFillTint="33"/>
            <w:vAlign w:val="center"/>
          </w:tcPr>
          <w:p w14:paraId="432FC5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C948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B64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FFD02B6"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6883786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16AE6F5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مجفف الفلتر وأي فحوصات لاستبدال الفلاتر القديمة، أو المتسخة أو التالفة</w:t>
            </w:r>
          </w:p>
        </w:tc>
        <w:tc>
          <w:tcPr>
            <w:tcW w:w="508" w:type="dxa"/>
            <w:tcBorders>
              <w:top w:val="single" w:sz="4" w:space="0" w:color="auto"/>
              <w:bottom w:val="single" w:sz="4" w:space="0" w:color="auto"/>
            </w:tcBorders>
            <w:shd w:val="clear" w:color="auto" w:fill="C6D9F1" w:themeFill="text2" w:themeFillTint="33"/>
            <w:vAlign w:val="center"/>
          </w:tcPr>
          <w:p w14:paraId="3CF3373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A69E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CFD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67EDB92" w14:textId="77777777" w:rsidTr="00C14BAD">
        <w:trPr>
          <w:trHeight w:val="530"/>
        </w:trPr>
        <w:tc>
          <w:tcPr>
            <w:tcW w:w="564" w:type="dxa"/>
            <w:tcBorders>
              <w:top w:val="single" w:sz="4" w:space="0" w:color="auto"/>
              <w:left w:val="single" w:sz="4" w:space="0" w:color="auto"/>
              <w:bottom w:val="single" w:sz="4" w:space="0" w:color="auto"/>
            </w:tcBorders>
            <w:shd w:val="clear" w:color="auto" w:fill="auto"/>
            <w:noWrap/>
            <w:vAlign w:val="center"/>
          </w:tcPr>
          <w:p w14:paraId="485DB5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4E01BC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مُخمِّد هواء العادم للتشغيل السليم، وتشحيم المحامل ومعايرتها أو ضبطها للتشغيل الأمثل</w:t>
            </w:r>
          </w:p>
        </w:tc>
        <w:tc>
          <w:tcPr>
            <w:tcW w:w="508" w:type="dxa"/>
            <w:tcBorders>
              <w:top w:val="single" w:sz="4" w:space="0" w:color="auto"/>
              <w:bottom w:val="single" w:sz="4" w:space="0" w:color="auto"/>
            </w:tcBorders>
            <w:shd w:val="clear" w:color="auto" w:fill="C6D9F1" w:themeFill="text2" w:themeFillTint="33"/>
            <w:vAlign w:val="center"/>
          </w:tcPr>
          <w:p w14:paraId="33B94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73B23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96F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E24A144"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5BBA55B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167739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مناطق الضاغط المختلفة بما في ذلك شحن غاز التبريد، والاهتزاز، وسخان علبة المرافق، ومستويات الزيت وتغيراته، ودرجات حرارة التشغيل، وأي تسربات لسائل التبريد أو الزيت</w:t>
            </w:r>
          </w:p>
        </w:tc>
        <w:tc>
          <w:tcPr>
            <w:tcW w:w="508" w:type="dxa"/>
            <w:tcBorders>
              <w:top w:val="single" w:sz="4" w:space="0" w:color="auto"/>
              <w:bottom w:val="single" w:sz="4" w:space="0" w:color="auto"/>
            </w:tcBorders>
            <w:shd w:val="clear" w:color="auto" w:fill="C6D9F1" w:themeFill="text2" w:themeFillTint="33"/>
            <w:vAlign w:val="center"/>
          </w:tcPr>
          <w:p w14:paraId="76F806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4F5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0912D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B962DE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E4B7B6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30CA061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توفّر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15995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D1B8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9E9A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70DAA2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B6C7B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tcBorders>
              <w:top w:val="single" w:sz="4" w:space="0" w:color="auto"/>
              <w:bottom w:val="single" w:sz="4" w:space="0" w:color="auto"/>
            </w:tcBorders>
            <w:shd w:val="clear" w:color="auto" w:fill="auto"/>
            <w:vAlign w:val="center"/>
          </w:tcPr>
          <w:p w14:paraId="7BD12D2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عمل وحدة ضغط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22BE2F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3C7E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BC83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5803DD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2448BA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tcBorders>
              <w:top w:val="single" w:sz="4" w:space="0" w:color="auto"/>
              <w:bottom w:val="single" w:sz="4" w:space="0" w:color="auto"/>
            </w:tcBorders>
            <w:shd w:val="clear" w:color="auto" w:fill="auto"/>
            <w:vAlign w:val="center"/>
          </w:tcPr>
          <w:p w14:paraId="5AAE7370"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إمدادات مياه التعويض المتاحة للأنظمة</w:t>
            </w:r>
          </w:p>
        </w:tc>
        <w:tc>
          <w:tcPr>
            <w:tcW w:w="508" w:type="dxa"/>
            <w:tcBorders>
              <w:top w:val="single" w:sz="4" w:space="0" w:color="auto"/>
              <w:bottom w:val="single" w:sz="4" w:space="0" w:color="auto"/>
            </w:tcBorders>
            <w:shd w:val="clear" w:color="auto" w:fill="C6D9F1" w:themeFill="text2" w:themeFillTint="33"/>
            <w:vAlign w:val="center"/>
          </w:tcPr>
          <w:p w14:paraId="718F6D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688A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FF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C6B05B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3D1C7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tcBorders>
              <w:top w:val="single" w:sz="4" w:space="0" w:color="auto"/>
              <w:bottom w:val="single" w:sz="4" w:space="0" w:color="auto"/>
            </w:tcBorders>
            <w:shd w:val="clear" w:color="auto" w:fill="auto"/>
            <w:vAlign w:val="center"/>
          </w:tcPr>
          <w:p w14:paraId="51D9F53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ملفات المكثف وتنظيفها، حيث إن نقل الحرارة له تأثير كبير على أنظمة التبريد ويظل أساسيًا لإنتاج عملية تبريد فعّالة. ويجب إجراء التحقق من ملفات المكثف خلال الصيانة الدورية للتأكد من عدم انسدادها وحرية مرور الهواء</w:t>
            </w:r>
          </w:p>
        </w:tc>
        <w:tc>
          <w:tcPr>
            <w:tcW w:w="508" w:type="dxa"/>
            <w:tcBorders>
              <w:top w:val="single" w:sz="4" w:space="0" w:color="auto"/>
              <w:bottom w:val="single" w:sz="4" w:space="0" w:color="auto"/>
            </w:tcBorders>
            <w:shd w:val="clear" w:color="auto" w:fill="C6D9F1" w:themeFill="text2" w:themeFillTint="33"/>
            <w:vAlign w:val="center"/>
          </w:tcPr>
          <w:p w14:paraId="31A1A5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698E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55D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D3D5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0C70B5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tcBorders>
              <w:top w:val="single" w:sz="4" w:space="0" w:color="auto"/>
              <w:bottom w:val="single" w:sz="4" w:space="0" w:color="auto"/>
            </w:tcBorders>
            <w:shd w:val="clear" w:color="auto" w:fill="auto"/>
            <w:vAlign w:val="center"/>
          </w:tcPr>
          <w:p w14:paraId="1F0A8B2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استكمال جميع عمليات الفحص البصري للتأكد من أن جميع المعدات قيد التشغيل وأن أنظمة السلامة في مكانها الصحيح</w:t>
            </w:r>
          </w:p>
        </w:tc>
        <w:tc>
          <w:tcPr>
            <w:tcW w:w="508" w:type="dxa"/>
            <w:tcBorders>
              <w:top w:val="single" w:sz="4" w:space="0" w:color="auto"/>
              <w:bottom w:val="single" w:sz="4" w:space="0" w:color="auto"/>
            </w:tcBorders>
            <w:shd w:val="clear" w:color="auto" w:fill="C6D9F1" w:themeFill="text2" w:themeFillTint="33"/>
            <w:vAlign w:val="center"/>
          </w:tcPr>
          <w:p w14:paraId="728937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325F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868F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1FA97E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4A759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tcBorders>
              <w:top w:val="single" w:sz="4" w:space="0" w:color="auto"/>
              <w:bottom w:val="single" w:sz="4" w:space="0" w:color="auto"/>
            </w:tcBorders>
            <w:shd w:val="clear" w:color="auto" w:fill="auto"/>
            <w:vAlign w:val="center"/>
          </w:tcPr>
          <w:p w14:paraId="031077B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29CE0E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105E5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36C3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812F35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5A252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tcBorders>
              <w:top w:val="single" w:sz="4" w:space="0" w:color="auto"/>
              <w:bottom w:val="single" w:sz="4" w:space="0" w:color="auto"/>
            </w:tcBorders>
            <w:shd w:val="clear" w:color="auto" w:fill="auto"/>
            <w:vAlign w:val="center"/>
          </w:tcPr>
          <w:p w14:paraId="1F36AF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0FEB72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3E7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5F32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27B8999"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3A0EBBF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624D6DEF"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F7F520D"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601C9F6C"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385A9A5C"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6E084DB"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E557955" w14:textId="77777777" w:rsidR="00420E1D" w:rsidRPr="00420E1D" w:rsidRDefault="00420E1D" w:rsidP="00420E1D">
            <w:pPr>
              <w:bidi/>
              <w:spacing w:before="40" w:after="40"/>
              <w:jc w:val="left"/>
              <w:rPr>
                <w:rFonts w:cs="Arial"/>
              </w:rPr>
            </w:pPr>
          </w:p>
        </w:tc>
      </w:tr>
      <w:tr w:rsidR="00420E1D" w:rsidRPr="00420E1D" w14:paraId="7CAF4A5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51CE1A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009A15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C7EEF4E" w14:textId="77777777" w:rsidR="00420E1D" w:rsidRPr="00420E1D" w:rsidRDefault="00420E1D" w:rsidP="00420E1D">
            <w:pPr>
              <w:bidi/>
              <w:spacing w:before="40" w:after="40"/>
              <w:jc w:val="left"/>
              <w:rPr>
                <w:rFonts w:cs="Arial"/>
              </w:rPr>
            </w:pPr>
          </w:p>
        </w:tc>
      </w:tr>
      <w:tr w:rsidR="00420E1D" w:rsidRPr="00420E1D" w14:paraId="287B8407"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6BC4E722"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BE3FC3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4F7D01" w14:textId="77777777" w:rsidR="00420E1D" w:rsidRPr="00420E1D" w:rsidRDefault="00420E1D" w:rsidP="00420E1D">
            <w:pPr>
              <w:bidi/>
              <w:spacing w:before="40" w:after="40"/>
              <w:jc w:val="left"/>
              <w:rPr>
                <w:rFonts w:cs="Arial"/>
              </w:rPr>
            </w:pPr>
          </w:p>
        </w:tc>
      </w:tr>
      <w:tr w:rsidR="00420E1D" w:rsidRPr="00420E1D" w14:paraId="3D229C88"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584D3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3AC7F6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BA17C19" w14:textId="77777777" w:rsidR="00420E1D" w:rsidRPr="00420E1D" w:rsidRDefault="00420E1D" w:rsidP="00420E1D">
            <w:pPr>
              <w:bidi/>
              <w:spacing w:before="40" w:after="40"/>
              <w:jc w:val="left"/>
              <w:rPr>
                <w:rFonts w:cs="Arial"/>
              </w:rPr>
            </w:pPr>
          </w:p>
        </w:tc>
      </w:tr>
      <w:tr w:rsidR="00420E1D" w:rsidRPr="00420E1D" w14:paraId="25D3BD94"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BD1E3"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0FF26A"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3092232"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C8DE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D17DC" w14:textId="77777777" w:rsidR="00420E1D" w:rsidRPr="00420E1D" w:rsidRDefault="00420E1D" w:rsidP="00420E1D">
            <w:pPr>
              <w:bidi/>
              <w:spacing w:before="40" w:after="40"/>
              <w:jc w:val="left"/>
              <w:rPr>
                <w:rFonts w:cs="Arial"/>
              </w:rPr>
            </w:pPr>
          </w:p>
        </w:tc>
      </w:tr>
    </w:tbl>
    <w:p w14:paraId="0071B8C0" w14:textId="77777777" w:rsidR="00420E1D" w:rsidRPr="00420E1D" w:rsidRDefault="00420E1D" w:rsidP="00420E1D">
      <w:pPr>
        <w:bidi/>
        <w:rPr>
          <w:b/>
          <w:bCs/>
          <w:color w:val="215868" w:themeColor="accent5" w:themeShade="80"/>
        </w:rPr>
      </w:pPr>
    </w:p>
    <w:p w14:paraId="25C95666" w14:textId="77777777" w:rsidR="00420E1D" w:rsidRPr="00420E1D" w:rsidRDefault="00420E1D" w:rsidP="00420E1D">
      <w:pPr>
        <w:bidi/>
        <w:rPr>
          <w:b/>
          <w:bCs/>
          <w:color w:val="215868" w:themeColor="accent5" w:themeShade="80"/>
        </w:rPr>
      </w:pPr>
    </w:p>
    <w:p w14:paraId="380446D2" w14:textId="77777777" w:rsidR="00420E1D" w:rsidRDefault="00420E1D" w:rsidP="00420E1D">
      <w:pPr>
        <w:bidi/>
        <w:rPr>
          <w:b/>
          <w:bCs/>
          <w:color w:val="215868" w:themeColor="accent5" w:themeShade="80"/>
        </w:rPr>
      </w:pPr>
    </w:p>
    <w:p w14:paraId="1191715C" w14:textId="230A53D9" w:rsidR="00565EA3" w:rsidRDefault="00565EA3" w:rsidP="00420E1D">
      <w:pPr>
        <w:bidi/>
        <w:rPr>
          <w:b/>
          <w:bCs/>
          <w:color w:val="215868" w:themeColor="accent5" w:themeShade="80"/>
          <w:rtl/>
        </w:rPr>
      </w:pPr>
    </w:p>
    <w:p w14:paraId="5E3F63E0" w14:textId="0C1E4979" w:rsidR="006C7C8B" w:rsidRDefault="006C7C8B" w:rsidP="006C7C8B">
      <w:pPr>
        <w:bidi/>
        <w:rPr>
          <w:b/>
          <w:bCs/>
          <w:color w:val="215868" w:themeColor="accent5" w:themeShade="80"/>
          <w:rtl/>
        </w:rPr>
      </w:pPr>
    </w:p>
    <w:p w14:paraId="00F55A10" w14:textId="5E4A8EFE" w:rsidR="006C7C8B" w:rsidRDefault="006C7C8B" w:rsidP="006C7C8B">
      <w:pPr>
        <w:bidi/>
        <w:rPr>
          <w:b/>
          <w:bCs/>
          <w:color w:val="215868" w:themeColor="accent5" w:themeShade="80"/>
          <w:rtl/>
        </w:rPr>
      </w:pPr>
    </w:p>
    <w:p w14:paraId="6D5C9B9C" w14:textId="3653E219" w:rsidR="006C7C8B" w:rsidRDefault="006C7C8B" w:rsidP="006C7C8B">
      <w:pPr>
        <w:bidi/>
        <w:rPr>
          <w:b/>
          <w:bCs/>
          <w:color w:val="215868" w:themeColor="accent5" w:themeShade="80"/>
          <w:rtl/>
        </w:rPr>
      </w:pPr>
    </w:p>
    <w:p w14:paraId="4B15B3BF" w14:textId="72836584" w:rsidR="006C7C8B" w:rsidRDefault="006C7C8B" w:rsidP="006C7C8B">
      <w:pPr>
        <w:bidi/>
        <w:rPr>
          <w:b/>
          <w:bCs/>
          <w:color w:val="215868" w:themeColor="accent5" w:themeShade="80"/>
          <w:rtl/>
        </w:rPr>
      </w:pPr>
    </w:p>
    <w:p w14:paraId="35DA672C" w14:textId="77777777" w:rsidR="006C7C8B" w:rsidRPr="00420E1D" w:rsidRDefault="006C7C8B" w:rsidP="006C7C8B">
      <w:pPr>
        <w:bidi/>
        <w:rPr>
          <w:b/>
          <w:bCs/>
          <w:color w:val="215868" w:themeColor="accent5" w:themeShade="80"/>
        </w:rPr>
      </w:pPr>
    </w:p>
    <w:p w14:paraId="171DBB5F" w14:textId="77777777" w:rsidR="00420E1D" w:rsidRPr="00420E1D" w:rsidRDefault="00420E1D" w:rsidP="00420E1D">
      <w:pPr>
        <w:bidi/>
      </w:pPr>
    </w:p>
    <w:p w14:paraId="162F0FCB" w14:textId="1F7D3F6F" w:rsidR="00420E1D" w:rsidRPr="006C7C8B" w:rsidRDefault="00420E1D" w:rsidP="006C7C8B">
      <w:pPr>
        <w:bidi/>
        <w:rPr>
          <w:b/>
          <w:bCs/>
        </w:rPr>
      </w:pPr>
      <w:r w:rsidRPr="00420E1D">
        <w:rPr>
          <w:b/>
          <w:bCs/>
          <w:rtl/>
          <w:lang w:eastAsia="ar"/>
        </w:rPr>
        <w:t>أنظمة الغاز الطبي</w:t>
      </w:r>
    </w:p>
    <w:tbl>
      <w:tblPr>
        <w:bidiVisual/>
        <w:tblW w:w="100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32"/>
        <w:gridCol w:w="1976"/>
        <w:gridCol w:w="1694"/>
        <w:gridCol w:w="508"/>
        <w:gridCol w:w="26"/>
        <w:gridCol w:w="482"/>
        <w:gridCol w:w="508"/>
        <w:gridCol w:w="9"/>
      </w:tblGrid>
      <w:tr w:rsidR="00420E1D" w:rsidRPr="00420E1D" w14:paraId="0B21D036" w14:textId="77777777" w:rsidTr="00C14BAD">
        <w:trPr>
          <w:gridAfter w:val="1"/>
          <w:wAfter w:w="9" w:type="dxa"/>
          <w:trHeight w:val="105"/>
          <w:tblHeader/>
        </w:trPr>
        <w:tc>
          <w:tcPr>
            <w:tcW w:w="6872" w:type="dxa"/>
            <w:gridSpan w:val="3"/>
            <w:shd w:val="clear" w:color="auto" w:fill="auto"/>
            <w:noWrap/>
            <w:vAlign w:val="center"/>
          </w:tcPr>
          <w:p w14:paraId="267DAA6D" w14:textId="13B690B8"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shd w:val="clear" w:color="auto" w:fill="auto"/>
            <w:vAlign w:val="center"/>
          </w:tcPr>
          <w:p w14:paraId="3DFFDC9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shd w:val="clear" w:color="auto" w:fill="auto"/>
            <w:vAlign w:val="center"/>
          </w:tcPr>
          <w:p w14:paraId="1BBF0B51"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34A3F13F" w14:textId="77777777" w:rsidTr="00C14BAD">
        <w:trPr>
          <w:gridAfter w:val="1"/>
          <w:wAfter w:w="9" w:type="dxa"/>
          <w:trHeight w:val="307"/>
        </w:trPr>
        <w:tc>
          <w:tcPr>
            <w:tcW w:w="564" w:type="dxa"/>
            <w:vMerge w:val="restart"/>
            <w:shd w:val="clear" w:color="auto" w:fill="C6D9F1" w:themeFill="text2" w:themeFillTint="33"/>
            <w:vAlign w:val="center"/>
          </w:tcPr>
          <w:p w14:paraId="2B3D5A6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BC29A8D" w14:textId="77777777" w:rsidR="00420E1D" w:rsidRPr="00420E1D" w:rsidRDefault="00420E1D" w:rsidP="00420E1D">
            <w:pPr>
              <w:bidi/>
              <w:jc w:val="center"/>
              <w:rPr>
                <w:b/>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23B011B4" w14:textId="3DC24193" w:rsidR="00420E1D" w:rsidRPr="00420E1D" w:rsidRDefault="00617290"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0A77DF1F" w14:textId="77777777" w:rsidTr="00C14BAD">
        <w:trPr>
          <w:gridAfter w:val="1"/>
          <w:wAfter w:w="9" w:type="dxa"/>
          <w:trHeight w:val="201"/>
          <w:tblHeader/>
        </w:trPr>
        <w:tc>
          <w:tcPr>
            <w:tcW w:w="564" w:type="dxa"/>
            <w:vMerge/>
            <w:shd w:val="clear" w:color="auto" w:fill="C6D9F1" w:themeFill="text2" w:themeFillTint="33"/>
            <w:vAlign w:val="center"/>
            <w:hideMark/>
          </w:tcPr>
          <w:p w14:paraId="106AC2F9"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6AC69010" w14:textId="77777777" w:rsidR="00420E1D" w:rsidRPr="00420E1D" w:rsidRDefault="00420E1D" w:rsidP="00420E1D">
            <w:pPr>
              <w:bidi/>
              <w:rPr>
                <w:rFonts w:cs="Arial"/>
                <w:b/>
                <w:bCs/>
                <w:color w:val="FFFFFF"/>
              </w:rPr>
            </w:pPr>
          </w:p>
        </w:tc>
        <w:tc>
          <w:tcPr>
            <w:tcW w:w="508" w:type="dxa"/>
            <w:shd w:val="clear" w:color="auto" w:fill="C6D9F1" w:themeFill="text2" w:themeFillTint="33"/>
            <w:vAlign w:val="center"/>
          </w:tcPr>
          <w:p w14:paraId="5E91AC3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shd w:val="clear" w:color="auto" w:fill="C6D9F1" w:themeFill="text2" w:themeFillTint="33"/>
            <w:vAlign w:val="center"/>
          </w:tcPr>
          <w:p w14:paraId="1587FA1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C913A5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F08F25A" w14:textId="77777777" w:rsidTr="00C14BAD">
        <w:trPr>
          <w:gridAfter w:val="1"/>
          <w:wAfter w:w="9" w:type="dxa"/>
          <w:trHeight w:val="276"/>
        </w:trPr>
        <w:tc>
          <w:tcPr>
            <w:tcW w:w="564" w:type="dxa"/>
            <w:shd w:val="clear" w:color="auto" w:fill="auto"/>
            <w:noWrap/>
            <w:vAlign w:val="center"/>
          </w:tcPr>
          <w:p w14:paraId="33B74EA0"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1A5029F7" w14:textId="77777777" w:rsidR="00420E1D" w:rsidRPr="00420E1D" w:rsidRDefault="00420E1D" w:rsidP="00420E1D">
            <w:pPr>
              <w:bidi/>
              <w:jc w:val="left"/>
              <w:rPr>
                <w:b/>
                <w:bCs/>
              </w:rPr>
            </w:pPr>
            <w:r w:rsidRPr="00420E1D">
              <w:rPr>
                <w:b/>
                <w:bCs/>
                <w:rtl/>
                <w:lang w:eastAsia="ar"/>
              </w:rPr>
              <w:t xml:space="preserve">أنظمة الغاز الطبي </w:t>
            </w:r>
          </w:p>
        </w:tc>
        <w:tc>
          <w:tcPr>
            <w:tcW w:w="508" w:type="dxa"/>
            <w:shd w:val="clear" w:color="auto" w:fill="C6D9F1" w:themeFill="text2" w:themeFillTint="33"/>
            <w:vAlign w:val="center"/>
          </w:tcPr>
          <w:p w14:paraId="1066BA68" w14:textId="77777777" w:rsidR="00420E1D" w:rsidRPr="00420E1D" w:rsidRDefault="00420E1D" w:rsidP="00420E1D">
            <w:pPr>
              <w:bidi/>
              <w:ind w:left="-102" w:right="-73"/>
              <w:jc w:val="center"/>
              <w:rPr>
                <w:rFonts w:cs="Arial"/>
                <w:color w:val="000000"/>
                <w:sz w:val="14"/>
                <w:szCs w:val="14"/>
              </w:rPr>
            </w:pPr>
          </w:p>
        </w:tc>
        <w:tc>
          <w:tcPr>
            <w:tcW w:w="508" w:type="dxa"/>
            <w:gridSpan w:val="2"/>
            <w:shd w:val="clear" w:color="auto" w:fill="C6D9F1" w:themeFill="text2" w:themeFillTint="33"/>
            <w:vAlign w:val="center"/>
          </w:tcPr>
          <w:p w14:paraId="5009DACF" w14:textId="77777777" w:rsidR="00420E1D" w:rsidRPr="00420E1D" w:rsidRDefault="00420E1D" w:rsidP="00420E1D">
            <w:pPr>
              <w:bidi/>
              <w:ind w:left="-102" w:right="-73"/>
              <w:jc w:val="center"/>
              <w:rPr>
                <w:rFonts w:cs="Arial"/>
                <w:color w:val="000000"/>
                <w:sz w:val="14"/>
                <w:szCs w:val="14"/>
              </w:rPr>
            </w:pPr>
          </w:p>
        </w:tc>
        <w:tc>
          <w:tcPr>
            <w:tcW w:w="508" w:type="dxa"/>
            <w:shd w:val="clear" w:color="auto" w:fill="C6D9F1" w:themeFill="text2" w:themeFillTint="33"/>
            <w:vAlign w:val="center"/>
          </w:tcPr>
          <w:p w14:paraId="251C056D" w14:textId="77777777" w:rsidR="00420E1D" w:rsidRPr="00420E1D" w:rsidRDefault="00420E1D" w:rsidP="00420E1D">
            <w:pPr>
              <w:bidi/>
              <w:ind w:left="-102" w:right="-73"/>
              <w:jc w:val="center"/>
              <w:rPr>
                <w:rFonts w:cs="Arial"/>
                <w:color w:val="000000"/>
                <w:sz w:val="14"/>
                <w:szCs w:val="14"/>
              </w:rPr>
            </w:pPr>
          </w:p>
        </w:tc>
      </w:tr>
      <w:tr w:rsidR="00420E1D" w:rsidRPr="00420E1D" w14:paraId="3CB9C25C" w14:textId="77777777" w:rsidTr="00C14BAD">
        <w:trPr>
          <w:gridAfter w:val="1"/>
          <w:wAfter w:w="9" w:type="dxa"/>
          <w:trHeight w:val="305"/>
        </w:trPr>
        <w:tc>
          <w:tcPr>
            <w:tcW w:w="564" w:type="dxa"/>
            <w:shd w:val="clear" w:color="auto" w:fill="auto"/>
            <w:noWrap/>
            <w:vAlign w:val="center"/>
          </w:tcPr>
          <w:p w14:paraId="554632AC"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w:t>
            </w:r>
          </w:p>
        </w:tc>
        <w:tc>
          <w:tcPr>
            <w:tcW w:w="8002" w:type="dxa"/>
            <w:gridSpan w:val="3"/>
            <w:shd w:val="clear" w:color="auto" w:fill="auto"/>
            <w:vAlign w:val="center"/>
          </w:tcPr>
          <w:p w14:paraId="0112D1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لوحات التحكم للضاغط والمجفف لضمان عدم وجود حالات إنذار</w:t>
            </w:r>
          </w:p>
        </w:tc>
        <w:tc>
          <w:tcPr>
            <w:tcW w:w="508" w:type="dxa"/>
            <w:shd w:val="clear" w:color="auto" w:fill="C6D9F1" w:themeFill="text2" w:themeFillTint="33"/>
            <w:vAlign w:val="center"/>
          </w:tcPr>
          <w:p w14:paraId="49F6D7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B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60A85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92C8195" w14:textId="77777777" w:rsidTr="00C14BAD">
        <w:trPr>
          <w:gridAfter w:val="1"/>
          <w:wAfter w:w="9" w:type="dxa"/>
          <w:trHeight w:val="305"/>
        </w:trPr>
        <w:tc>
          <w:tcPr>
            <w:tcW w:w="564" w:type="dxa"/>
            <w:shd w:val="clear" w:color="auto" w:fill="auto"/>
            <w:noWrap/>
            <w:vAlign w:val="center"/>
          </w:tcPr>
          <w:p w14:paraId="3D62125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w:t>
            </w:r>
          </w:p>
        </w:tc>
        <w:tc>
          <w:tcPr>
            <w:tcW w:w="8002" w:type="dxa"/>
            <w:gridSpan w:val="3"/>
            <w:shd w:val="clear" w:color="auto" w:fill="auto"/>
            <w:vAlign w:val="center"/>
          </w:tcPr>
          <w:p w14:paraId="7665B7E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الساعات المسجلة لكل مضخة</w:t>
            </w:r>
          </w:p>
        </w:tc>
        <w:tc>
          <w:tcPr>
            <w:tcW w:w="508" w:type="dxa"/>
            <w:shd w:val="clear" w:color="auto" w:fill="C6D9F1" w:themeFill="text2" w:themeFillTint="33"/>
            <w:vAlign w:val="center"/>
          </w:tcPr>
          <w:p w14:paraId="374C99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0A768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15C33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7BD53C9" w14:textId="77777777" w:rsidTr="00C14BAD">
        <w:trPr>
          <w:gridAfter w:val="1"/>
          <w:wAfter w:w="9" w:type="dxa"/>
          <w:trHeight w:val="305"/>
        </w:trPr>
        <w:tc>
          <w:tcPr>
            <w:tcW w:w="564" w:type="dxa"/>
            <w:shd w:val="clear" w:color="auto" w:fill="auto"/>
            <w:noWrap/>
            <w:vAlign w:val="center"/>
          </w:tcPr>
          <w:p w14:paraId="4B740D7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w:t>
            </w:r>
          </w:p>
        </w:tc>
        <w:tc>
          <w:tcPr>
            <w:tcW w:w="8002" w:type="dxa"/>
            <w:gridSpan w:val="3"/>
            <w:shd w:val="clear" w:color="auto" w:fill="auto"/>
            <w:vAlign w:val="center"/>
          </w:tcPr>
          <w:p w14:paraId="3E3484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الضاغطين للتأكد من الأمن وبحثًا عن أي علامة مرئية على تسرب الزيت</w:t>
            </w:r>
          </w:p>
        </w:tc>
        <w:tc>
          <w:tcPr>
            <w:tcW w:w="508" w:type="dxa"/>
            <w:shd w:val="clear" w:color="auto" w:fill="C6D9F1" w:themeFill="text2" w:themeFillTint="33"/>
            <w:vAlign w:val="center"/>
          </w:tcPr>
          <w:p w14:paraId="7FDDB4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56D2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D2BD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B45589B" w14:textId="77777777" w:rsidTr="00C14BAD">
        <w:trPr>
          <w:gridAfter w:val="1"/>
          <w:wAfter w:w="9" w:type="dxa"/>
          <w:trHeight w:val="305"/>
        </w:trPr>
        <w:tc>
          <w:tcPr>
            <w:tcW w:w="564" w:type="dxa"/>
            <w:shd w:val="clear" w:color="auto" w:fill="auto"/>
            <w:noWrap/>
            <w:vAlign w:val="center"/>
          </w:tcPr>
          <w:p w14:paraId="25440FE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4</w:t>
            </w:r>
          </w:p>
        </w:tc>
        <w:tc>
          <w:tcPr>
            <w:tcW w:w="8002" w:type="dxa"/>
            <w:gridSpan w:val="3"/>
            <w:shd w:val="clear" w:color="auto" w:fill="auto"/>
            <w:vAlign w:val="center"/>
          </w:tcPr>
          <w:p w14:paraId="3F22C824" w14:textId="07492A6D"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تغيير مفتاح محدد مهمة المجفف والضاغط والتأكد من التشغيل الصحيح من خلال المراقبة أثناء تشغيل الضاغط عبر الإنترنت</w:t>
            </w:r>
          </w:p>
        </w:tc>
        <w:tc>
          <w:tcPr>
            <w:tcW w:w="508" w:type="dxa"/>
            <w:shd w:val="clear" w:color="auto" w:fill="C6D9F1" w:themeFill="text2" w:themeFillTint="33"/>
            <w:vAlign w:val="center"/>
          </w:tcPr>
          <w:p w14:paraId="3464E1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3AFF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70A3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1B75C7B" w14:textId="77777777" w:rsidTr="00C14BAD">
        <w:trPr>
          <w:gridAfter w:val="1"/>
          <w:wAfter w:w="9" w:type="dxa"/>
          <w:trHeight w:val="305"/>
        </w:trPr>
        <w:tc>
          <w:tcPr>
            <w:tcW w:w="564" w:type="dxa"/>
            <w:shd w:val="clear" w:color="auto" w:fill="auto"/>
            <w:noWrap/>
            <w:vAlign w:val="center"/>
          </w:tcPr>
          <w:p w14:paraId="1E6503E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5</w:t>
            </w:r>
          </w:p>
        </w:tc>
        <w:tc>
          <w:tcPr>
            <w:tcW w:w="8002" w:type="dxa"/>
            <w:gridSpan w:val="3"/>
            <w:shd w:val="clear" w:color="auto" w:fill="auto"/>
            <w:vAlign w:val="center"/>
          </w:tcPr>
          <w:p w14:paraId="2453ADB4"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جميع مضخات التفريغ الهوائي للتأكد من الأمن وبحثًا عن أي علامة مرئية على تسرب الزيت</w:t>
            </w:r>
          </w:p>
        </w:tc>
        <w:tc>
          <w:tcPr>
            <w:tcW w:w="508" w:type="dxa"/>
            <w:shd w:val="clear" w:color="auto" w:fill="C6D9F1" w:themeFill="text2" w:themeFillTint="33"/>
            <w:vAlign w:val="center"/>
          </w:tcPr>
          <w:p w14:paraId="393BA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02BB2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759F9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8887E4A" w14:textId="77777777" w:rsidTr="00C14BAD">
        <w:trPr>
          <w:gridAfter w:val="1"/>
          <w:wAfter w:w="9" w:type="dxa"/>
          <w:trHeight w:val="305"/>
        </w:trPr>
        <w:tc>
          <w:tcPr>
            <w:tcW w:w="564" w:type="dxa"/>
            <w:shd w:val="clear" w:color="auto" w:fill="auto"/>
            <w:noWrap/>
            <w:vAlign w:val="center"/>
          </w:tcPr>
          <w:p w14:paraId="726386F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6</w:t>
            </w:r>
          </w:p>
        </w:tc>
        <w:tc>
          <w:tcPr>
            <w:tcW w:w="8002" w:type="dxa"/>
            <w:gridSpan w:val="3"/>
            <w:shd w:val="clear" w:color="auto" w:fill="auto"/>
            <w:vAlign w:val="center"/>
          </w:tcPr>
          <w:p w14:paraId="6F3D98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مستوى زيت مضخة التفريغ يقع ضمن نطاق العمل العادي (النطاق الموصى به من الجهات المُصنِّعة للمعدات الأصلية). أبلِغ الشخص المفوَّض (نظام أنابيب الغازات الطبية) إذا كان مستوى الزيت غير صحيح أو ظهر الزيت معتمًا.</w:t>
            </w:r>
          </w:p>
        </w:tc>
        <w:tc>
          <w:tcPr>
            <w:tcW w:w="508" w:type="dxa"/>
            <w:shd w:val="clear" w:color="auto" w:fill="C6D9F1" w:themeFill="text2" w:themeFillTint="33"/>
            <w:vAlign w:val="center"/>
          </w:tcPr>
          <w:p w14:paraId="2922D1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7D14F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D75F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32986F4" w14:textId="77777777" w:rsidTr="00C14BAD">
        <w:trPr>
          <w:gridAfter w:val="1"/>
          <w:wAfter w:w="9" w:type="dxa"/>
          <w:trHeight w:val="305"/>
        </w:trPr>
        <w:tc>
          <w:tcPr>
            <w:tcW w:w="564" w:type="dxa"/>
            <w:shd w:val="clear" w:color="auto" w:fill="auto"/>
            <w:noWrap/>
            <w:vAlign w:val="center"/>
          </w:tcPr>
          <w:p w14:paraId="1761995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7</w:t>
            </w:r>
          </w:p>
        </w:tc>
        <w:tc>
          <w:tcPr>
            <w:tcW w:w="8002" w:type="dxa"/>
            <w:gridSpan w:val="3"/>
            <w:shd w:val="clear" w:color="auto" w:fill="auto"/>
            <w:vAlign w:val="center"/>
          </w:tcPr>
          <w:p w14:paraId="1644DB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فلتر البكتيريا ودوارق تصريف العادم لمضخة التفريغ لضمان عدم وجود سائل</w:t>
            </w:r>
          </w:p>
        </w:tc>
        <w:tc>
          <w:tcPr>
            <w:tcW w:w="508" w:type="dxa"/>
            <w:shd w:val="clear" w:color="auto" w:fill="C6D9F1" w:themeFill="text2" w:themeFillTint="33"/>
            <w:vAlign w:val="center"/>
          </w:tcPr>
          <w:p w14:paraId="6AA873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768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F52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42CD26D" w14:textId="77777777" w:rsidTr="00C14BAD">
        <w:trPr>
          <w:gridAfter w:val="1"/>
          <w:wAfter w:w="9" w:type="dxa"/>
          <w:trHeight w:val="305"/>
        </w:trPr>
        <w:tc>
          <w:tcPr>
            <w:tcW w:w="564" w:type="dxa"/>
            <w:shd w:val="clear" w:color="auto" w:fill="auto"/>
            <w:noWrap/>
            <w:vAlign w:val="center"/>
          </w:tcPr>
          <w:p w14:paraId="3B2AF3E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8</w:t>
            </w:r>
          </w:p>
        </w:tc>
        <w:tc>
          <w:tcPr>
            <w:tcW w:w="8002" w:type="dxa"/>
            <w:gridSpan w:val="3"/>
            <w:shd w:val="clear" w:color="auto" w:fill="auto"/>
            <w:vAlign w:val="center"/>
          </w:tcPr>
          <w:p w14:paraId="79DC37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مخزون الغازات الطبية واختبار التسرب</w:t>
            </w:r>
          </w:p>
        </w:tc>
        <w:tc>
          <w:tcPr>
            <w:tcW w:w="508" w:type="dxa"/>
            <w:shd w:val="clear" w:color="auto" w:fill="C6D9F1" w:themeFill="text2" w:themeFillTint="33"/>
            <w:vAlign w:val="center"/>
          </w:tcPr>
          <w:p w14:paraId="1048B9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10CEB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7A51B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FEAF401" w14:textId="77777777" w:rsidTr="00C14BAD">
        <w:trPr>
          <w:gridAfter w:val="1"/>
          <w:wAfter w:w="9" w:type="dxa"/>
          <w:trHeight w:val="305"/>
        </w:trPr>
        <w:tc>
          <w:tcPr>
            <w:tcW w:w="564" w:type="dxa"/>
            <w:shd w:val="clear" w:color="auto" w:fill="auto"/>
            <w:noWrap/>
            <w:vAlign w:val="center"/>
          </w:tcPr>
          <w:p w14:paraId="1691612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9</w:t>
            </w:r>
          </w:p>
        </w:tc>
        <w:tc>
          <w:tcPr>
            <w:tcW w:w="8002" w:type="dxa"/>
            <w:gridSpan w:val="3"/>
            <w:shd w:val="clear" w:color="auto" w:fill="auto"/>
            <w:vAlign w:val="center"/>
          </w:tcPr>
          <w:p w14:paraId="624939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التسرّب لجميع أنظمة أنابيب الغازات الطبية </w:t>
            </w:r>
          </w:p>
        </w:tc>
        <w:tc>
          <w:tcPr>
            <w:tcW w:w="508" w:type="dxa"/>
            <w:shd w:val="clear" w:color="auto" w:fill="C6D9F1" w:themeFill="text2" w:themeFillTint="33"/>
            <w:vAlign w:val="center"/>
          </w:tcPr>
          <w:p w14:paraId="2E2691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89E99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63EF9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5029D1E" w14:textId="77777777" w:rsidTr="00C14BAD">
        <w:trPr>
          <w:gridAfter w:val="1"/>
          <w:wAfter w:w="9" w:type="dxa"/>
          <w:trHeight w:val="305"/>
        </w:trPr>
        <w:tc>
          <w:tcPr>
            <w:tcW w:w="564" w:type="dxa"/>
            <w:shd w:val="clear" w:color="auto" w:fill="auto"/>
            <w:noWrap/>
            <w:vAlign w:val="center"/>
          </w:tcPr>
          <w:p w14:paraId="239FB22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10</w:t>
            </w:r>
          </w:p>
        </w:tc>
        <w:tc>
          <w:tcPr>
            <w:tcW w:w="8002" w:type="dxa"/>
            <w:gridSpan w:val="3"/>
            <w:shd w:val="clear" w:color="auto" w:fill="auto"/>
            <w:vAlign w:val="center"/>
          </w:tcPr>
          <w:p w14:paraId="4081D8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اتصال الغازات الطبية في أنظمة إدارة المباني</w:t>
            </w:r>
          </w:p>
        </w:tc>
        <w:tc>
          <w:tcPr>
            <w:tcW w:w="508" w:type="dxa"/>
            <w:shd w:val="clear" w:color="auto" w:fill="C6D9F1" w:themeFill="text2" w:themeFillTint="33"/>
            <w:vAlign w:val="center"/>
          </w:tcPr>
          <w:p w14:paraId="505EA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28C0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313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55DECAA" w14:textId="77777777" w:rsidTr="00C14BAD">
        <w:trPr>
          <w:gridAfter w:val="1"/>
          <w:wAfter w:w="9" w:type="dxa"/>
          <w:trHeight w:val="286"/>
        </w:trPr>
        <w:tc>
          <w:tcPr>
            <w:tcW w:w="564" w:type="dxa"/>
            <w:shd w:val="clear" w:color="auto" w:fill="auto"/>
            <w:noWrap/>
            <w:vAlign w:val="center"/>
          </w:tcPr>
          <w:p w14:paraId="505230F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11</w:t>
            </w:r>
          </w:p>
        </w:tc>
        <w:tc>
          <w:tcPr>
            <w:tcW w:w="8002" w:type="dxa"/>
            <w:gridSpan w:val="3"/>
            <w:shd w:val="clear" w:color="auto" w:fill="auto"/>
            <w:vAlign w:val="center"/>
          </w:tcPr>
          <w:p w14:paraId="7C2D158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فتح الإطار لتفريغ الغبار ونفخه للخارج</w:t>
            </w:r>
          </w:p>
        </w:tc>
        <w:tc>
          <w:tcPr>
            <w:tcW w:w="508" w:type="dxa"/>
            <w:shd w:val="clear" w:color="auto" w:fill="C6D9F1" w:themeFill="text2" w:themeFillTint="33"/>
            <w:vAlign w:val="center"/>
          </w:tcPr>
          <w:p w14:paraId="689F8C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BDBD8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C0B378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F3E4C97" w14:textId="77777777" w:rsidTr="00C14BAD">
        <w:trPr>
          <w:gridAfter w:val="1"/>
          <w:wAfter w:w="9" w:type="dxa"/>
          <w:trHeight w:val="305"/>
        </w:trPr>
        <w:tc>
          <w:tcPr>
            <w:tcW w:w="564" w:type="dxa"/>
            <w:shd w:val="clear" w:color="auto" w:fill="auto"/>
            <w:noWrap/>
            <w:vAlign w:val="center"/>
          </w:tcPr>
          <w:p w14:paraId="5F4D1F8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12</w:t>
            </w:r>
          </w:p>
        </w:tc>
        <w:tc>
          <w:tcPr>
            <w:tcW w:w="8002" w:type="dxa"/>
            <w:gridSpan w:val="3"/>
            <w:shd w:val="clear" w:color="auto" w:fill="auto"/>
            <w:vAlign w:val="center"/>
          </w:tcPr>
          <w:p w14:paraId="2CC076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وحدة التحكم، وتفريغ الغبار ونفخه للخارج</w:t>
            </w:r>
          </w:p>
        </w:tc>
        <w:tc>
          <w:tcPr>
            <w:tcW w:w="508" w:type="dxa"/>
            <w:shd w:val="clear" w:color="auto" w:fill="C6D9F1" w:themeFill="text2" w:themeFillTint="33"/>
            <w:vAlign w:val="center"/>
          </w:tcPr>
          <w:p w14:paraId="6E96DB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C77CC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F7C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1311560" w14:textId="77777777" w:rsidTr="00C14BAD">
        <w:trPr>
          <w:gridAfter w:val="1"/>
          <w:wAfter w:w="9" w:type="dxa"/>
          <w:trHeight w:val="305"/>
        </w:trPr>
        <w:tc>
          <w:tcPr>
            <w:tcW w:w="564" w:type="dxa"/>
            <w:shd w:val="clear" w:color="auto" w:fill="auto"/>
            <w:noWrap/>
            <w:vAlign w:val="center"/>
          </w:tcPr>
          <w:p w14:paraId="740D28F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13</w:t>
            </w:r>
          </w:p>
        </w:tc>
        <w:tc>
          <w:tcPr>
            <w:tcW w:w="8002" w:type="dxa"/>
            <w:gridSpan w:val="3"/>
            <w:shd w:val="clear" w:color="auto" w:fill="auto"/>
            <w:vAlign w:val="center"/>
          </w:tcPr>
          <w:p w14:paraId="37E9DCC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مروحة التبريد قيد التوصيل</w:t>
            </w:r>
          </w:p>
        </w:tc>
        <w:tc>
          <w:tcPr>
            <w:tcW w:w="508" w:type="dxa"/>
            <w:shd w:val="clear" w:color="auto" w:fill="C6D9F1" w:themeFill="text2" w:themeFillTint="33"/>
            <w:vAlign w:val="center"/>
          </w:tcPr>
          <w:p w14:paraId="21C7B6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A1EE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3F8DD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B4D4B71" w14:textId="77777777" w:rsidTr="00C14BAD">
        <w:trPr>
          <w:gridAfter w:val="1"/>
          <w:wAfter w:w="9" w:type="dxa"/>
          <w:trHeight w:val="305"/>
        </w:trPr>
        <w:tc>
          <w:tcPr>
            <w:tcW w:w="564" w:type="dxa"/>
            <w:shd w:val="clear" w:color="auto" w:fill="auto"/>
            <w:noWrap/>
            <w:vAlign w:val="center"/>
          </w:tcPr>
          <w:p w14:paraId="230DB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14</w:t>
            </w:r>
          </w:p>
        </w:tc>
        <w:tc>
          <w:tcPr>
            <w:tcW w:w="8002" w:type="dxa"/>
            <w:gridSpan w:val="3"/>
            <w:shd w:val="clear" w:color="auto" w:fill="auto"/>
            <w:vAlign w:val="center"/>
          </w:tcPr>
          <w:p w14:paraId="5FC14F0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تنظيف المشروع، ومروحة العادم، والعدسات، وفلاتر الهواء والمرايا </w:t>
            </w:r>
          </w:p>
        </w:tc>
        <w:tc>
          <w:tcPr>
            <w:tcW w:w="508" w:type="dxa"/>
            <w:shd w:val="clear" w:color="auto" w:fill="C6D9F1" w:themeFill="text2" w:themeFillTint="33"/>
            <w:vAlign w:val="center"/>
          </w:tcPr>
          <w:p w14:paraId="1602C1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2C057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7E730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EBDA3AC" w14:textId="77777777" w:rsidTr="00C14BAD">
        <w:trPr>
          <w:gridAfter w:val="1"/>
          <w:wAfter w:w="9" w:type="dxa"/>
          <w:trHeight w:val="305"/>
        </w:trPr>
        <w:tc>
          <w:tcPr>
            <w:tcW w:w="564" w:type="dxa"/>
            <w:shd w:val="clear" w:color="auto" w:fill="auto"/>
            <w:noWrap/>
            <w:vAlign w:val="center"/>
          </w:tcPr>
          <w:p w14:paraId="0F54203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15</w:t>
            </w:r>
          </w:p>
        </w:tc>
        <w:tc>
          <w:tcPr>
            <w:tcW w:w="8002" w:type="dxa"/>
            <w:gridSpan w:val="3"/>
            <w:shd w:val="clear" w:color="auto" w:fill="auto"/>
            <w:vAlign w:val="center"/>
          </w:tcPr>
          <w:p w14:paraId="2965BD7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تأمين جميع توصيلات الطاقة والصندوق</w:t>
            </w:r>
          </w:p>
        </w:tc>
        <w:tc>
          <w:tcPr>
            <w:tcW w:w="508" w:type="dxa"/>
            <w:shd w:val="clear" w:color="auto" w:fill="C6D9F1" w:themeFill="text2" w:themeFillTint="33"/>
            <w:vAlign w:val="center"/>
          </w:tcPr>
          <w:p w14:paraId="3F2281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9C954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BCCE6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D171E6E" w14:textId="77777777" w:rsidTr="00C14BAD">
        <w:trPr>
          <w:gridAfter w:val="1"/>
          <w:wAfter w:w="9" w:type="dxa"/>
          <w:trHeight w:val="305"/>
        </w:trPr>
        <w:tc>
          <w:tcPr>
            <w:tcW w:w="564" w:type="dxa"/>
            <w:shd w:val="clear" w:color="auto" w:fill="auto"/>
            <w:noWrap/>
            <w:vAlign w:val="center"/>
          </w:tcPr>
          <w:p w14:paraId="7C3CFFB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16</w:t>
            </w:r>
          </w:p>
        </w:tc>
        <w:tc>
          <w:tcPr>
            <w:tcW w:w="8002" w:type="dxa"/>
            <w:gridSpan w:val="3"/>
            <w:shd w:val="clear" w:color="auto" w:fill="auto"/>
            <w:vAlign w:val="center"/>
          </w:tcPr>
          <w:p w14:paraId="4B2AB74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تشعب الأسطوانات لأنظمة الإمداد الرئيسية </w:t>
            </w:r>
          </w:p>
        </w:tc>
        <w:tc>
          <w:tcPr>
            <w:tcW w:w="508" w:type="dxa"/>
            <w:shd w:val="clear" w:color="auto" w:fill="C6D9F1" w:themeFill="text2" w:themeFillTint="33"/>
            <w:vAlign w:val="center"/>
          </w:tcPr>
          <w:p w14:paraId="40C59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3BD9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06FC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9ECDA17" w14:textId="77777777" w:rsidTr="00C14BAD">
        <w:trPr>
          <w:gridAfter w:val="1"/>
          <w:wAfter w:w="9" w:type="dxa"/>
          <w:trHeight w:val="278"/>
        </w:trPr>
        <w:tc>
          <w:tcPr>
            <w:tcW w:w="564" w:type="dxa"/>
            <w:shd w:val="clear" w:color="auto" w:fill="auto"/>
            <w:noWrap/>
            <w:vAlign w:val="center"/>
          </w:tcPr>
          <w:p w14:paraId="7AF74FA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17</w:t>
            </w:r>
          </w:p>
        </w:tc>
        <w:tc>
          <w:tcPr>
            <w:tcW w:w="8002" w:type="dxa"/>
            <w:gridSpan w:val="3"/>
            <w:shd w:val="clear" w:color="auto" w:fill="auto"/>
            <w:vAlign w:val="center"/>
          </w:tcPr>
          <w:p w14:paraId="7CB7B6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التحكم في الضغط</w:t>
            </w:r>
          </w:p>
        </w:tc>
        <w:tc>
          <w:tcPr>
            <w:tcW w:w="508" w:type="dxa"/>
            <w:shd w:val="clear" w:color="auto" w:fill="C6D9F1" w:themeFill="text2" w:themeFillTint="33"/>
            <w:vAlign w:val="center"/>
          </w:tcPr>
          <w:p w14:paraId="2EEF76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B274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23D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3C9D985E" w14:textId="77777777" w:rsidTr="00C14BAD">
        <w:trPr>
          <w:gridAfter w:val="1"/>
          <w:wAfter w:w="9" w:type="dxa"/>
          <w:trHeight w:val="305"/>
        </w:trPr>
        <w:tc>
          <w:tcPr>
            <w:tcW w:w="564" w:type="dxa"/>
            <w:shd w:val="clear" w:color="auto" w:fill="auto"/>
            <w:noWrap/>
            <w:vAlign w:val="center"/>
          </w:tcPr>
          <w:p w14:paraId="6E777FC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18</w:t>
            </w:r>
          </w:p>
        </w:tc>
        <w:tc>
          <w:tcPr>
            <w:tcW w:w="8002" w:type="dxa"/>
            <w:gridSpan w:val="3"/>
            <w:shd w:val="clear" w:color="auto" w:fill="auto"/>
            <w:vAlign w:val="center"/>
          </w:tcPr>
          <w:p w14:paraId="796D731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مؤشر حالة مراقبة التشعب ومؤشر محطات الإمداد الشاملة</w:t>
            </w:r>
          </w:p>
        </w:tc>
        <w:tc>
          <w:tcPr>
            <w:tcW w:w="508" w:type="dxa"/>
            <w:shd w:val="clear" w:color="auto" w:fill="C6D9F1" w:themeFill="text2" w:themeFillTint="33"/>
            <w:vAlign w:val="center"/>
          </w:tcPr>
          <w:p w14:paraId="76E63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99536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6368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0EEF47F" w14:textId="77777777" w:rsidTr="00C14BAD">
        <w:trPr>
          <w:gridAfter w:val="1"/>
          <w:wAfter w:w="9" w:type="dxa"/>
          <w:trHeight w:val="305"/>
        </w:trPr>
        <w:tc>
          <w:tcPr>
            <w:tcW w:w="564" w:type="dxa"/>
            <w:shd w:val="clear" w:color="auto" w:fill="auto"/>
            <w:noWrap/>
            <w:vAlign w:val="center"/>
          </w:tcPr>
          <w:p w14:paraId="04EB2FC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19</w:t>
            </w:r>
          </w:p>
        </w:tc>
        <w:tc>
          <w:tcPr>
            <w:tcW w:w="8002" w:type="dxa"/>
            <w:gridSpan w:val="3"/>
            <w:shd w:val="clear" w:color="auto" w:fill="auto"/>
            <w:vAlign w:val="center"/>
          </w:tcPr>
          <w:p w14:paraId="4D94D92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وحدة حالة إشارة التنبيه</w:t>
            </w:r>
          </w:p>
        </w:tc>
        <w:tc>
          <w:tcPr>
            <w:tcW w:w="508" w:type="dxa"/>
            <w:shd w:val="clear" w:color="auto" w:fill="C6D9F1" w:themeFill="text2" w:themeFillTint="33"/>
            <w:vAlign w:val="center"/>
          </w:tcPr>
          <w:p w14:paraId="625AC0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E8A4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DE3D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537D7248" w14:textId="77777777" w:rsidTr="00C14BAD">
        <w:trPr>
          <w:gridAfter w:val="1"/>
          <w:wAfter w:w="9" w:type="dxa"/>
          <w:trHeight w:val="305"/>
        </w:trPr>
        <w:tc>
          <w:tcPr>
            <w:tcW w:w="564" w:type="dxa"/>
            <w:shd w:val="clear" w:color="auto" w:fill="auto"/>
            <w:noWrap/>
            <w:vAlign w:val="center"/>
          </w:tcPr>
          <w:p w14:paraId="1A2690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20</w:t>
            </w:r>
          </w:p>
        </w:tc>
        <w:tc>
          <w:tcPr>
            <w:tcW w:w="8002" w:type="dxa"/>
            <w:gridSpan w:val="3"/>
            <w:shd w:val="clear" w:color="auto" w:fill="auto"/>
            <w:vAlign w:val="center"/>
          </w:tcPr>
          <w:p w14:paraId="546FC83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أنظمة إمداد الغاز الطبي الثانوي</w:t>
            </w:r>
          </w:p>
        </w:tc>
        <w:tc>
          <w:tcPr>
            <w:tcW w:w="508" w:type="dxa"/>
            <w:shd w:val="clear" w:color="auto" w:fill="C6D9F1" w:themeFill="text2" w:themeFillTint="33"/>
            <w:vAlign w:val="center"/>
          </w:tcPr>
          <w:p w14:paraId="5F619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EDF8E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16C51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19F8801" w14:textId="77777777" w:rsidTr="00C14BAD">
        <w:trPr>
          <w:gridAfter w:val="1"/>
          <w:wAfter w:w="9" w:type="dxa"/>
          <w:trHeight w:val="305"/>
        </w:trPr>
        <w:tc>
          <w:tcPr>
            <w:tcW w:w="564" w:type="dxa"/>
            <w:shd w:val="clear" w:color="auto" w:fill="auto"/>
            <w:noWrap/>
            <w:vAlign w:val="center"/>
          </w:tcPr>
          <w:p w14:paraId="0E96154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21</w:t>
            </w:r>
          </w:p>
        </w:tc>
        <w:tc>
          <w:tcPr>
            <w:tcW w:w="8002" w:type="dxa"/>
            <w:gridSpan w:val="3"/>
            <w:shd w:val="clear" w:color="auto" w:fill="auto"/>
            <w:vAlign w:val="center"/>
          </w:tcPr>
          <w:p w14:paraId="2EBA9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متوسط الاستخدام الحالي للغاز اليومي استنادًا إلى الإمدادات في الأشهر الاثنى عشر الأخيرة</w:t>
            </w:r>
          </w:p>
        </w:tc>
        <w:tc>
          <w:tcPr>
            <w:tcW w:w="508" w:type="dxa"/>
            <w:shd w:val="clear" w:color="auto" w:fill="C6D9F1" w:themeFill="text2" w:themeFillTint="33"/>
            <w:vAlign w:val="center"/>
          </w:tcPr>
          <w:p w14:paraId="46E9EC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7221D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C8EFA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6296E5FB" w14:textId="77777777" w:rsidTr="00C14BAD">
        <w:trPr>
          <w:gridAfter w:val="1"/>
          <w:wAfter w:w="9" w:type="dxa"/>
          <w:trHeight w:val="305"/>
        </w:trPr>
        <w:tc>
          <w:tcPr>
            <w:tcW w:w="564" w:type="dxa"/>
            <w:shd w:val="clear" w:color="auto" w:fill="auto"/>
            <w:noWrap/>
            <w:vAlign w:val="center"/>
          </w:tcPr>
          <w:p w14:paraId="2031652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22</w:t>
            </w:r>
          </w:p>
        </w:tc>
        <w:tc>
          <w:tcPr>
            <w:tcW w:w="8002" w:type="dxa"/>
            <w:gridSpan w:val="3"/>
            <w:shd w:val="clear" w:color="auto" w:fill="auto"/>
            <w:vAlign w:val="center"/>
          </w:tcPr>
          <w:p w14:paraId="220189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معاينة الحد الأقصى من أحجام الطلبات اليومية المحتملة وفقًا لذروة ظروف التدفق</w:t>
            </w:r>
          </w:p>
        </w:tc>
        <w:tc>
          <w:tcPr>
            <w:tcW w:w="508" w:type="dxa"/>
            <w:shd w:val="clear" w:color="auto" w:fill="C6D9F1" w:themeFill="text2" w:themeFillTint="33"/>
            <w:vAlign w:val="center"/>
          </w:tcPr>
          <w:p w14:paraId="3012CC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C300C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54CF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078618BC" w14:textId="77777777" w:rsidTr="00C14BAD">
        <w:trPr>
          <w:gridAfter w:val="1"/>
          <w:wAfter w:w="9" w:type="dxa"/>
          <w:trHeight w:val="305"/>
        </w:trPr>
        <w:tc>
          <w:tcPr>
            <w:tcW w:w="564" w:type="dxa"/>
            <w:shd w:val="clear" w:color="auto" w:fill="auto"/>
            <w:noWrap/>
            <w:vAlign w:val="center"/>
          </w:tcPr>
          <w:p w14:paraId="5201AEFD"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23</w:t>
            </w:r>
          </w:p>
        </w:tc>
        <w:tc>
          <w:tcPr>
            <w:tcW w:w="8002" w:type="dxa"/>
            <w:gridSpan w:val="3"/>
            <w:shd w:val="clear" w:color="auto" w:fill="auto"/>
            <w:vAlign w:val="center"/>
          </w:tcPr>
          <w:p w14:paraId="25A313D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منافذ مخارج ومداخل حالات الطوارئ</w:t>
            </w:r>
          </w:p>
        </w:tc>
        <w:tc>
          <w:tcPr>
            <w:tcW w:w="508" w:type="dxa"/>
            <w:shd w:val="clear" w:color="auto" w:fill="C6D9F1" w:themeFill="text2" w:themeFillTint="33"/>
            <w:vAlign w:val="center"/>
          </w:tcPr>
          <w:p w14:paraId="7C3C5F6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2556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7722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1E69A5A6" w14:textId="77777777" w:rsidTr="00C14BAD">
        <w:trPr>
          <w:gridAfter w:val="1"/>
          <w:wAfter w:w="9" w:type="dxa"/>
          <w:trHeight w:val="305"/>
        </w:trPr>
        <w:tc>
          <w:tcPr>
            <w:tcW w:w="564" w:type="dxa"/>
            <w:shd w:val="clear" w:color="auto" w:fill="auto"/>
            <w:noWrap/>
            <w:vAlign w:val="center"/>
          </w:tcPr>
          <w:p w14:paraId="3E6F8916"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24</w:t>
            </w:r>
          </w:p>
        </w:tc>
        <w:tc>
          <w:tcPr>
            <w:tcW w:w="8002" w:type="dxa"/>
            <w:gridSpan w:val="3"/>
            <w:shd w:val="clear" w:color="auto" w:fill="auto"/>
            <w:vAlign w:val="center"/>
          </w:tcPr>
          <w:p w14:paraId="57EAF1F3" w14:textId="46805134" w:rsidR="00420E1D" w:rsidRPr="00420E1D" w:rsidRDefault="00420E1D" w:rsidP="00617290">
            <w:pPr>
              <w:bidi/>
              <w:spacing w:before="40" w:after="40"/>
              <w:jc w:val="left"/>
              <w:rPr>
                <w:rFonts w:cs="Arial"/>
                <w:sz w:val="18"/>
                <w:szCs w:val="18"/>
              </w:rPr>
            </w:pPr>
            <w:r w:rsidRPr="00420E1D">
              <w:rPr>
                <w:rFonts w:cs="Arial"/>
                <w:sz w:val="18"/>
                <w:szCs w:val="18"/>
                <w:rtl/>
                <w:lang w:eastAsia="ar"/>
              </w:rPr>
              <w:t xml:space="preserve">التحقق من جميع الإنذارات أثناء المعاينة البصرية اليومية </w:t>
            </w:r>
          </w:p>
        </w:tc>
        <w:tc>
          <w:tcPr>
            <w:tcW w:w="508" w:type="dxa"/>
            <w:shd w:val="clear" w:color="auto" w:fill="C6D9F1" w:themeFill="text2" w:themeFillTint="33"/>
            <w:vAlign w:val="center"/>
          </w:tcPr>
          <w:p w14:paraId="6B50D2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6B27A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1AFD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6719287" w14:textId="77777777" w:rsidTr="00C14BAD">
        <w:trPr>
          <w:gridAfter w:val="1"/>
          <w:wAfter w:w="9" w:type="dxa"/>
          <w:trHeight w:val="305"/>
        </w:trPr>
        <w:tc>
          <w:tcPr>
            <w:tcW w:w="564" w:type="dxa"/>
            <w:shd w:val="clear" w:color="auto" w:fill="auto"/>
            <w:noWrap/>
            <w:vAlign w:val="center"/>
          </w:tcPr>
          <w:p w14:paraId="56049C4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25</w:t>
            </w:r>
          </w:p>
        </w:tc>
        <w:tc>
          <w:tcPr>
            <w:tcW w:w="8002" w:type="dxa"/>
            <w:gridSpan w:val="3"/>
            <w:shd w:val="clear" w:color="auto" w:fill="auto"/>
            <w:vAlign w:val="center"/>
          </w:tcPr>
          <w:p w14:paraId="09ED55B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مراقبة الضوضاء الصادرة عن الضاغط ومضخة التفريغ</w:t>
            </w:r>
          </w:p>
        </w:tc>
        <w:tc>
          <w:tcPr>
            <w:tcW w:w="508" w:type="dxa"/>
            <w:shd w:val="clear" w:color="auto" w:fill="C6D9F1" w:themeFill="text2" w:themeFillTint="33"/>
            <w:vAlign w:val="center"/>
          </w:tcPr>
          <w:p w14:paraId="70FE5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687273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9B957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CA3F3B9" w14:textId="77777777" w:rsidTr="00C14BAD">
        <w:trPr>
          <w:gridAfter w:val="1"/>
          <w:wAfter w:w="9" w:type="dxa"/>
          <w:trHeight w:val="276"/>
        </w:trPr>
        <w:tc>
          <w:tcPr>
            <w:tcW w:w="564" w:type="dxa"/>
            <w:shd w:val="clear" w:color="auto" w:fill="auto"/>
            <w:noWrap/>
            <w:vAlign w:val="center"/>
          </w:tcPr>
          <w:p w14:paraId="6E0F0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26</w:t>
            </w:r>
          </w:p>
        </w:tc>
        <w:tc>
          <w:tcPr>
            <w:tcW w:w="8002" w:type="dxa"/>
            <w:gridSpan w:val="3"/>
            <w:shd w:val="clear" w:color="auto" w:fill="auto"/>
            <w:vAlign w:val="center"/>
          </w:tcPr>
          <w:p w14:paraId="511B84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مؤشرات العانية بالأنظمة</w:t>
            </w:r>
          </w:p>
        </w:tc>
        <w:tc>
          <w:tcPr>
            <w:tcW w:w="508" w:type="dxa"/>
            <w:shd w:val="clear" w:color="auto" w:fill="C6D9F1" w:themeFill="text2" w:themeFillTint="33"/>
            <w:vAlign w:val="center"/>
          </w:tcPr>
          <w:p w14:paraId="27A69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C273D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6C45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2F56FBF" w14:textId="77777777" w:rsidTr="00C14BAD">
        <w:trPr>
          <w:gridAfter w:val="1"/>
          <w:wAfter w:w="9" w:type="dxa"/>
          <w:trHeight w:val="305"/>
        </w:trPr>
        <w:tc>
          <w:tcPr>
            <w:tcW w:w="564" w:type="dxa"/>
            <w:shd w:val="clear" w:color="auto" w:fill="auto"/>
            <w:noWrap/>
            <w:vAlign w:val="center"/>
          </w:tcPr>
          <w:p w14:paraId="38C9F5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27</w:t>
            </w:r>
          </w:p>
        </w:tc>
        <w:tc>
          <w:tcPr>
            <w:tcW w:w="8002" w:type="dxa"/>
            <w:gridSpan w:val="3"/>
            <w:shd w:val="clear" w:color="auto" w:fill="auto"/>
            <w:vAlign w:val="center"/>
          </w:tcPr>
          <w:p w14:paraId="36C9A1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المضغوط الطبية</w:t>
            </w:r>
          </w:p>
        </w:tc>
        <w:tc>
          <w:tcPr>
            <w:tcW w:w="508" w:type="dxa"/>
            <w:shd w:val="clear" w:color="auto" w:fill="C6D9F1" w:themeFill="text2" w:themeFillTint="33"/>
            <w:vAlign w:val="center"/>
          </w:tcPr>
          <w:p w14:paraId="704764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DF310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D553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3DFDE4B" w14:textId="77777777" w:rsidTr="00C14BAD">
        <w:trPr>
          <w:gridAfter w:val="1"/>
          <w:wAfter w:w="9" w:type="dxa"/>
          <w:trHeight w:val="305"/>
        </w:trPr>
        <w:tc>
          <w:tcPr>
            <w:tcW w:w="564" w:type="dxa"/>
            <w:shd w:val="clear" w:color="auto" w:fill="auto"/>
            <w:noWrap/>
            <w:vAlign w:val="center"/>
          </w:tcPr>
          <w:p w14:paraId="5CCCD7C3"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28</w:t>
            </w:r>
          </w:p>
        </w:tc>
        <w:tc>
          <w:tcPr>
            <w:tcW w:w="8002" w:type="dxa"/>
            <w:gridSpan w:val="3"/>
            <w:shd w:val="clear" w:color="auto" w:fill="auto"/>
            <w:vAlign w:val="center"/>
          </w:tcPr>
          <w:p w14:paraId="397E4A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المصائد، والصمامات والصمامات ذات اتجاه واحد</w:t>
            </w:r>
          </w:p>
        </w:tc>
        <w:tc>
          <w:tcPr>
            <w:tcW w:w="508" w:type="dxa"/>
            <w:shd w:val="clear" w:color="auto" w:fill="C6D9F1" w:themeFill="text2" w:themeFillTint="33"/>
            <w:vAlign w:val="center"/>
          </w:tcPr>
          <w:p w14:paraId="3D096B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D70C7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AB3EE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FAF10FF" w14:textId="77777777" w:rsidTr="00C14BAD">
        <w:trPr>
          <w:gridAfter w:val="1"/>
          <w:wAfter w:w="9" w:type="dxa"/>
          <w:trHeight w:val="305"/>
        </w:trPr>
        <w:tc>
          <w:tcPr>
            <w:tcW w:w="564" w:type="dxa"/>
            <w:shd w:val="clear" w:color="auto" w:fill="auto"/>
            <w:noWrap/>
            <w:vAlign w:val="center"/>
          </w:tcPr>
          <w:p w14:paraId="7E5FB1B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29</w:t>
            </w:r>
          </w:p>
        </w:tc>
        <w:tc>
          <w:tcPr>
            <w:tcW w:w="8002" w:type="dxa"/>
            <w:gridSpan w:val="3"/>
            <w:shd w:val="clear" w:color="auto" w:fill="auto"/>
            <w:vAlign w:val="center"/>
          </w:tcPr>
          <w:p w14:paraId="3830DA5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التحكم في تدفق الأكسجين الطبي</w:t>
            </w:r>
          </w:p>
        </w:tc>
        <w:tc>
          <w:tcPr>
            <w:tcW w:w="508" w:type="dxa"/>
            <w:shd w:val="clear" w:color="auto" w:fill="C6D9F1" w:themeFill="text2" w:themeFillTint="33"/>
            <w:vAlign w:val="center"/>
          </w:tcPr>
          <w:p w14:paraId="453461E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9D3D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C5E7B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43FDBA42" w14:textId="77777777" w:rsidTr="00C14BAD">
        <w:trPr>
          <w:gridAfter w:val="1"/>
          <w:wAfter w:w="9" w:type="dxa"/>
          <w:trHeight w:val="305"/>
        </w:trPr>
        <w:tc>
          <w:tcPr>
            <w:tcW w:w="564" w:type="dxa"/>
            <w:shd w:val="clear" w:color="auto" w:fill="auto"/>
            <w:noWrap/>
            <w:vAlign w:val="center"/>
          </w:tcPr>
          <w:p w14:paraId="0A2BF6A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30</w:t>
            </w:r>
          </w:p>
        </w:tc>
        <w:tc>
          <w:tcPr>
            <w:tcW w:w="8002" w:type="dxa"/>
            <w:gridSpan w:val="3"/>
            <w:shd w:val="clear" w:color="auto" w:fill="auto"/>
            <w:vAlign w:val="center"/>
          </w:tcPr>
          <w:p w14:paraId="53A253B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الجراحية</w:t>
            </w:r>
          </w:p>
        </w:tc>
        <w:tc>
          <w:tcPr>
            <w:tcW w:w="508" w:type="dxa"/>
            <w:shd w:val="clear" w:color="auto" w:fill="C6D9F1" w:themeFill="text2" w:themeFillTint="33"/>
            <w:vAlign w:val="center"/>
          </w:tcPr>
          <w:p w14:paraId="15724E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D32AA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B0AD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23DCDF1E" w14:textId="77777777" w:rsidTr="00C14BAD">
        <w:trPr>
          <w:gridAfter w:val="1"/>
          <w:wAfter w:w="9" w:type="dxa"/>
          <w:trHeight w:val="305"/>
        </w:trPr>
        <w:tc>
          <w:tcPr>
            <w:tcW w:w="564" w:type="dxa"/>
            <w:shd w:val="clear" w:color="auto" w:fill="auto"/>
            <w:noWrap/>
            <w:vAlign w:val="center"/>
          </w:tcPr>
          <w:p w14:paraId="77DF420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31</w:t>
            </w:r>
          </w:p>
        </w:tc>
        <w:tc>
          <w:tcPr>
            <w:tcW w:w="8002" w:type="dxa"/>
            <w:gridSpan w:val="3"/>
            <w:shd w:val="clear" w:color="auto" w:fill="auto"/>
            <w:vAlign w:val="center"/>
          </w:tcPr>
          <w:p w14:paraId="4AF4EE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أنظمة التفريغ الهوائي الطبية</w:t>
            </w:r>
          </w:p>
        </w:tc>
        <w:tc>
          <w:tcPr>
            <w:tcW w:w="508" w:type="dxa"/>
            <w:shd w:val="clear" w:color="auto" w:fill="C6D9F1" w:themeFill="text2" w:themeFillTint="33"/>
            <w:vAlign w:val="center"/>
          </w:tcPr>
          <w:p w14:paraId="316A693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A542D1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A539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6F2250">
              <w:rPr>
                <w:rFonts w:cs="Arial"/>
                <w:color w:val="000000"/>
                <w:rtl/>
                <w:lang w:eastAsia="ar"/>
              </w:rPr>
            </w:r>
            <w:r w:rsidR="006F2250">
              <w:rPr>
                <w:rFonts w:cs="Arial"/>
                <w:color w:val="000000"/>
                <w:rtl/>
                <w:lang w:eastAsia="ar"/>
              </w:rPr>
              <w:fldChar w:fldCharType="separate"/>
            </w:r>
            <w:r w:rsidRPr="00420E1D">
              <w:rPr>
                <w:rFonts w:cs="Arial"/>
                <w:color w:val="000000"/>
                <w:rtl/>
                <w:lang w:eastAsia="ar"/>
              </w:rPr>
              <w:fldChar w:fldCharType="end"/>
            </w:r>
          </w:p>
        </w:tc>
      </w:tr>
      <w:tr w:rsidR="00420E1D" w:rsidRPr="00420E1D" w14:paraId="717187D6" w14:textId="77777777" w:rsidTr="00C14BAD">
        <w:trPr>
          <w:trHeight w:val="113"/>
        </w:trPr>
        <w:tc>
          <w:tcPr>
            <w:tcW w:w="564" w:type="dxa"/>
            <w:shd w:val="clear" w:color="auto" w:fill="264B5A"/>
            <w:noWrap/>
            <w:vAlign w:val="center"/>
          </w:tcPr>
          <w:p w14:paraId="6B6835F9"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الرقم</w:t>
            </w:r>
          </w:p>
        </w:tc>
        <w:tc>
          <w:tcPr>
            <w:tcW w:w="4332" w:type="dxa"/>
            <w:shd w:val="clear" w:color="auto" w:fill="264B5A"/>
            <w:vAlign w:val="center"/>
          </w:tcPr>
          <w:p w14:paraId="17EB7484"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ملاحظات المراجع</w:t>
            </w:r>
          </w:p>
        </w:tc>
        <w:tc>
          <w:tcPr>
            <w:tcW w:w="5203" w:type="dxa"/>
            <w:gridSpan w:val="7"/>
            <w:shd w:val="clear" w:color="auto" w:fill="264B5A"/>
            <w:vAlign w:val="center"/>
          </w:tcPr>
          <w:p w14:paraId="3EE1A486"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القرار</w:t>
            </w:r>
          </w:p>
        </w:tc>
      </w:tr>
      <w:tr w:rsidR="00420E1D" w:rsidRPr="00420E1D" w14:paraId="47EFDE26" w14:textId="77777777" w:rsidTr="00C14BAD">
        <w:trPr>
          <w:trHeight w:val="113"/>
        </w:trPr>
        <w:tc>
          <w:tcPr>
            <w:tcW w:w="564" w:type="dxa"/>
            <w:shd w:val="clear" w:color="auto" w:fill="auto"/>
            <w:noWrap/>
            <w:vAlign w:val="center"/>
          </w:tcPr>
          <w:p w14:paraId="525A54C5"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E72D970"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70C8FA7" w14:textId="77777777" w:rsidR="00420E1D" w:rsidRPr="00420E1D" w:rsidRDefault="00420E1D" w:rsidP="00420E1D">
            <w:pPr>
              <w:bidi/>
              <w:spacing w:before="40" w:after="40"/>
              <w:jc w:val="left"/>
              <w:rPr>
                <w:rFonts w:cs="Arial"/>
                <w:sz w:val="18"/>
                <w:szCs w:val="18"/>
              </w:rPr>
            </w:pPr>
          </w:p>
        </w:tc>
      </w:tr>
      <w:tr w:rsidR="00420E1D" w:rsidRPr="00420E1D" w14:paraId="67B0C03A" w14:textId="77777777" w:rsidTr="00C14BAD">
        <w:trPr>
          <w:trHeight w:val="113"/>
        </w:trPr>
        <w:tc>
          <w:tcPr>
            <w:tcW w:w="564" w:type="dxa"/>
            <w:shd w:val="clear" w:color="auto" w:fill="auto"/>
            <w:noWrap/>
            <w:vAlign w:val="center"/>
          </w:tcPr>
          <w:p w14:paraId="582A2188"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355546B"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5B9469EE" w14:textId="77777777" w:rsidR="00420E1D" w:rsidRPr="00420E1D" w:rsidRDefault="00420E1D" w:rsidP="00420E1D">
            <w:pPr>
              <w:bidi/>
              <w:spacing w:before="40" w:after="40"/>
              <w:jc w:val="left"/>
              <w:rPr>
                <w:rFonts w:cs="Arial"/>
                <w:sz w:val="18"/>
                <w:szCs w:val="18"/>
              </w:rPr>
            </w:pPr>
          </w:p>
        </w:tc>
      </w:tr>
      <w:tr w:rsidR="00420E1D" w:rsidRPr="00420E1D" w14:paraId="78939026" w14:textId="77777777" w:rsidTr="00C14BAD">
        <w:trPr>
          <w:trHeight w:val="113"/>
        </w:trPr>
        <w:tc>
          <w:tcPr>
            <w:tcW w:w="4896" w:type="dxa"/>
            <w:gridSpan w:val="2"/>
            <w:shd w:val="clear" w:color="auto" w:fill="auto"/>
            <w:noWrap/>
            <w:vAlign w:val="center"/>
          </w:tcPr>
          <w:p w14:paraId="02CB59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المعدّ / التوقيع والتاريخ:</w:t>
            </w:r>
          </w:p>
        </w:tc>
        <w:tc>
          <w:tcPr>
            <w:tcW w:w="5203" w:type="dxa"/>
            <w:gridSpan w:val="7"/>
            <w:shd w:val="clear" w:color="auto" w:fill="auto"/>
            <w:vAlign w:val="center"/>
          </w:tcPr>
          <w:p w14:paraId="4E24E5E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المراجع / التوقيع والتاريخ:</w:t>
            </w:r>
          </w:p>
        </w:tc>
      </w:tr>
      <w:tr w:rsidR="00420E1D" w:rsidRPr="00420E1D" w14:paraId="03E1CC77" w14:textId="77777777" w:rsidTr="00C14BAD">
        <w:trPr>
          <w:trHeight w:val="519"/>
        </w:trPr>
        <w:tc>
          <w:tcPr>
            <w:tcW w:w="4896" w:type="dxa"/>
            <w:gridSpan w:val="2"/>
            <w:shd w:val="clear" w:color="auto" w:fill="auto"/>
            <w:noWrap/>
            <w:vAlign w:val="center"/>
          </w:tcPr>
          <w:p w14:paraId="500E077A"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541AEF5" w14:textId="77777777" w:rsidR="00420E1D" w:rsidRPr="00420E1D" w:rsidRDefault="00420E1D" w:rsidP="00420E1D">
            <w:pPr>
              <w:bidi/>
              <w:spacing w:before="40" w:after="40"/>
              <w:jc w:val="left"/>
              <w:rPr>
                <w:rFonts w:cs="Arial"/>
                <w:sz w:val="18"/>
                <w:szCs w:val="18"/>
              </w:rPr>
            </w:pPr>
          </w:p>
        </w:tc>
      </w:tr>
    </w:tbl>
    <w:p w14:paraId="40FA6124" w14:textId="77777777" w:rsidR="003C6B98" w:rsidRPr="002276F2" w:rsidRDefault="003C6B98" w:rsidP="002276F2">
      <w:pPr>
        <w:bidi/>
      </w:pPr>
    </w:p>
    <w:sectPr w:rsidR="003C6B98" w:rsidRPr="002276F2"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37CD" w14:textId="77777777" w:rsidR="006F2250" w:rsidRDefault="006F2250">
      <w:r>
        <w:separator/>
      </w:r>
    </w:p>
    <w:p w14:paraId="6AED9CE5" w14:textId="77777777" w:rsidR="006F2250" w:rsidRDefault="006F2250"/>
  </w:endnote>
  <w:endnote w:type="continuationSeparator" w:id="0">
    <w:p w14:paraId="43929A18" w14:textId="77777777" w:rsidR="006F2250" w:rsidRDefault="006F2250">
      <w:r>
        <w:continuationSeparator/>
      </w:r>
    </w:p>
    <w:p w14:paraId="6A2E6814" w14:textId="77777777" w:rsidR="006F2250" w:rsidRDefault="006F2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B031" w14:textId="77777777" w:rsidR="00A24F22" w:rsidRDefault="00A24F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61766B59" w14:textId="4B3CAF30" w:rsidR="00A24F22" w:rsidRPr="006C1ABD" w:rsidRDefault="00A24F22" w:rsidP="00A24F2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14CA99FC" wp14:editId="3B822845">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2786C"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4FB29AA799E4F98B936110878C755B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EOM-ZO0-TP-000021-AR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294E746A5DF74467ADE8C3B76FE7075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6618529D8BA04811AF873F245019E3A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7010F79" w14:textId="30BE1476" w:rsidR="00A24F22" w:rsidRPr="006C1ABD" w:rsidRDefault="00A24F22" w:rsidP="00A24F2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2BF81CAE" w:rsidR="009210BF" w:rsidRPr="00A24F22" w:rsidRDefault="00A24F22" w:rsidP="00A24F22">
    <w:pPr>
      <w:pStyle w:val="Footer"/>
      <w:ind w:right="180"/>
      <w:jc w:val="right"/>
      <w:rPr>
        <w:rFonts w:hint="cs"/>
        <w:rtl/>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xml:space="preserve">، </w:t>
    </w:r>
    <w:bookmarkStart w:id="0" w:name="_GoBack"/>
    <w:bookmarkEnd w:id="0"/>
    <w:r w:rsidRPr="006C1ABD">
      <w:rPr>
        <w:rFonts w:eastAsia="Arial" w:cs="Arial"/>
        <w:color w:val="7A8D95"/>
        <w:sz w:val="16"/>
        <w:szCs w:val="16"/>
        <w:rtl/>
      </w:rPr>
      <w:t>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B46E" w14:textId="77777777" w:rsidR="00A24F22" w:rsidRDefault="00A24F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B31B0" w14:textId="77777777" w:rsidR="006F2250" w:rsidRDefault="006F2250">
      <w:r>
        <w:separator/>
      </w:r>
    </w:p>
    <w:p w14:paraId="295DE0A4" w14:textId="77777777" w:rsidR="006F2250" w:rsidRDefault="006F2250"/>
  </w:footnote>
  <w:footnote w:type="continuationSeparator" w:id="0">
    <w:p w14:paraId="6B213FC5" w14:textId="77777777" w:rsidR="006F2250" w:rsidRDefault="006F2250">
      <w:r>
        <w:continuationSeparator/>
      </w:r>
    </w:p>
    <w:p w14:paraId="75985E47" w14:textId="77777777" w:rsidR="006F2250" w:rsidRDefault="006F22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53BF" w14:textId="77777777" w:rsidR="00A24F22" w:rsidRDefault="00A24F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DE47EE" w14:paraId="55B15A60" w14:textId="77777777" w:rsidTr="00DE47EE">
      <w:tc>
        <w:tcPr>
          <w:tcW w:w="6845" w:type="dxa"/>
          <w:vAlign w:val="center"/>
        </w:tcPr>
        <w:p w14:paraId="361EC67C" w14:textId="24C650A3" w:rsidR="00DE47EE" w:rsidRPr="006A25F8" w:rsidRDefault="00DE47EE" w:rsidP="00A24F22">
          <w:pPr>
            <w:pStyle w:val="CPDocTitle"/>
            <w:bidi/>
            <w:jc w:val="right"/>
            <w:rPr>
              <w:kern w:val="32"/>
              <w:sz w:val="24"/>
              <w:szCs w:val="24"/>
              <w:lang w:val="en-GB"/>
            </w:rPr>
          </w:pPr>
          <w:r w:rsidRPr="00621D0B">
            <w:rPr>
              <w:kern w:val="32"/>
              <w:sz w:val="24"/>
              <w:szCs w:val="24"/>
              <w:rtl/>
              <w:lang w:eastAsia="ar"/>
            </w:rPr>
            <w:t xml:space="preserve">قائمة تدقيق المراقبة والفحص اليومي للأنظمة الميكانيكية </w:t>
          </w:r>
          <w:r w:rsidR="00D326F8">
            <w:rPr>
              <w:rFonts w:hint="cs"/>
              <w:kern w:val="32"/>
              <w:sz w:val="24"/>
              <w:szCs w:val="24"/>
              <w:rtl/>
              <w:lang w:eastAsia="ar"/>
            </w:rPr>
            <w:t xml:space="preserve">في </w:t>
          </w:r>
          <w:r w:rsidRPr="00621D0B">
            <w:rPr>
              <w:kern w:val="32"/>
              <w:sz w:val="24"/>
              <w:szCs w:val="24"/>
              <w:rtl/>
              <w:lang w:eastAsia="ar"/>
            </w:rPr>
            <w:t>الم</w:t>
          </w:r>
          <w:r w:rsidR="00F95B94">
            <w:rPr>
              <w:rFonts w:hint="cs"/>
              <w:kern w:val="32"/>
              <w:sz w:val="24"/>
              <w:szCs w:val="24"/>
              <w:rtl/>
              <w:lang w:eastAsia="ar"/>
            </w:rPr>
            <w:t>رافق</w:t>
          </w:r>
          <w:r w:rsidRPr="00621D0B">
            <w:rPr>
              <w:kern w:val="32"/>
              <w:sz w:val="24"/>
              <w:szCs w:val="24"/>
              <w:rtl/>
              <w:lang w:eastAsia="ar"/>
            </w:rPr>
            <w:t xml:space="preserve"> ال</w:t>
          </w:r>
          <w:r w:rsidR="00E61F05">
            <w:rPr>
              <w:rFonts w:hint="cs"/>
              <w:kern w:val="32"/>
              <w:sz w:val="24"/>
              <w:szCs w:val="24"/>
              <w:rtl/>
              <w:lang w:eastAsia="ar"/>
            </w:rPr>
            <w:t>سكنية</w:t>
          </w:r>
        </w:p>
      </w:tc>
    </w:tr>
  </w:tbl>
  <w:p w14:paraId="0FE4F66F" w14:textId="671047FE" w:rsidR="009210BF" w:rsidRPr="00FD4009" w:rsidRDefault="00FD4009" w:rsidP="00AC1B11">
    <w:pPr>
      <w:pStyle w:val="Header"/>
      <w:bidi/>
    </w:pPr>
    <w:r>
      <w:rPr>
        <w:noProof/>
        <w:lang w:eastAsia="en-US"/>
      </w:rPr>
      <w:drawing>
        <wp:anchor distT="0" distB="0" distL="114300" distR="114300" simplePos="0" relativeHeight="251658240" behindDoc="0" locked="0" layoutInCell="1" allowOverlap="1" wp14:anchorId="3B7C4BCA" wp14:editId="5B05BC01">
          <wp:simplePos x="0" y="0"/>
          <wp:positionH relativeFrom="column">
            <wp:posOffset>-744231</wp:posOffset>
          </wp:positionH>
          <wp:positionV relativeFrom="paragraph">
            <wp:posOffset>-500255</wp:posOffset>
          </wp:positionV>
          <wp:extent cx="1398494" cy="612094"/>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94" cy="61209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17A5" w14:textId="77777777" w:rsidR="00A24F22" w:rsidRDefault="00A24F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6E5"/>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A3A"/>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595"/>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65EA3"/>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038F"/>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17290"/>
    <w:rsid w:val="006218EB"/>
    <w:rsid w:val="00621D0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C8B"/>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50"/>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181"/>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0D7"/>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B27"/>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294"/>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4BE6"/>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05"/>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4F2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1DE2"/>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4FEB"/>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5476"/>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6F8"/>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47EE"/>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1F05"/>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5EB2"/>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5B94"/>
    <w:rsid w:val="00F97175"/>
    <w:rsid w:val="00FA04B8"/>
    <w:rsid w:val="00FA0522"/>
    <w:rsid w:val="00FA0892"/>
    <w:rsid w:val="00FA1ABF"/>
    <w:rsid w:val="00FA2094"/>
    <w:rsid w:val="00FA2526"/>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009"/>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A6A"/>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FB29AA799E4F98B936110878C755B5"/>
        <w:category>
          <w:name w:val="General"/>
          <w:gallery w:val="placeholder"/>
        </w:category>
        <w:types>
          <w:type w:val="bbPlcHdr"/>
        </w:types>
        <w:behaviors>
          <w:behavior w:val="content"/>
        </w:behaviors>
        <w:guid w:val="{597C8F4F-BEA3-4DE7-82BF-E093093D121C}"/>
      </w:docPartPr>
      <w:docPartBody>
        <w:p w:rsidR="00000000" w:rsidRDefault="00F76065" w:rsidP="00F76065">
          <w:pPr>
            <w:pStyle w:val="D4FB29AA799E4F98B936110878C755B5"/>
          </w:pPr>
          <w:r w:rsidRPr="00D16477">
            <w:rPr>
              <w:rStyle w:val="PlaceholderText"/>
            </w:rPr>
            <w:t>[Subject]</w:t>
          </w:r>
        </w:p>
      </w:docPartBody>
    </w:docPart>
    <w:docPart>
      <w:docPartPr>
        <w:name w:val="294E746A5DF74467ADE8C3B76FE70752"/>
        <w:category>
          <w:name w:val="General"/>
          <w:gallery w:val="placeholder"/>
        </w:category>
        <w:types>
          <w:type w:val="bbPlcHdr"/>
        </w:types>
        <w:behaviors>
          <w:behavior w:val="content"/>
        </w:behaviors>
        <w:guid w:val="{2B74DA65-F467-4502-B4BB-C951D452AF57}"/>
      </w:docPartPr>
      <w:docPartBody>
        <w:p w:rsidR="00000000" w:rsidRDefault="00F76065" w:rsidP="00F76065">
          <w:pPr>
            <w:pStyle w:val="294E746A5DF74467ADE8C3B76FE70752"/>
          </w:pPr>
          <w:r w:rsidRPr="00D16477">
            <w:rPr>
              <w:rStyle w:val="PlaceholderText"/>
            </w:rPr>
            <w:t>[Status]</w:t>
          </w:r>
        </w:p>
      </w:docPartBody>
    </w:docPart>
    <w:docPart>
      <w:docPartPr>
        <w:name w:val="6618529D8BA04811AF873F245019E3A3"/>
        <w:category>
          <w:name w:val="General"/>
          <w:gallery w:val="placeholder"/>
        </w:category>
        <w:types>
          <w:type w:val="bbPlcHdr"/>
        </w:types>
        <w:behaviors>
          <w:behavior w:val="content"/>
        </w:behaviors>
        <w:guid w:val="{2B31C83F-D877-4DA1-BE0A-A72FF0B6791D}"/>
      </w:docPartPr>
      <w:docPartBody>
        <w:p w:rsidR="00000000" w:rsidRDefault="00F76065" w:rsidP="00F76065">
          <w:pPr>
            <w:pStyle w:val="6618529D8BA04811AF873F245019E3A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65"/>
    <w:rsid w:val="005B051D"/>
    <w:rsid w:val="00F76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6065"/>
    <w:rPr>
      <w:color w:val="808080"/>
    </w:rPr>
  </w:style>
  <w:style w:type="paragraph" w:customStyle="1" w:styleId="D4FB29AA799E4F98B936110878C755B5">
    <w:name w:val="D4FB29AA799E4F98B936110878C755B5"/>
    <w:rsid w:val="00F76065"/>
    <w:pPr>
      <w:bidi/>
    </w:pPr>
  </w:style>
  <w:style w:type="paragraph" w:customStyle="1" w:styleId="294E746A5DF74467ADE8C3B76FE70752">
    <w:name w:val="294E746A5DF74467ADE8C3B76FE70752"/>
    <w:rsid w:val="00F76065"/>
    <w:pPr>
      <w:bidi/>
    </w:pPr>
  </w:style>
  <w:style w:type="paragraph" w:customStyle="1" w:styleId="6618529D8BA04811AF873F245019E3A3">
    <w:name w:val="6618529D8BA04811AF873F245019E3A3"/>
    <w:rsid w:val="00F7606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33795B9-B21C-4A39-A2D6-9D45981B0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C8CF6-B058-40A9-9BFF-14EEB05C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44</TotalTime>
  <Pages>7</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22196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EOM-ZO0-TP-000021-AR</dc:subject>
  <dc:creator>Rivamonte, Leonnito (RMP)</dc:creator>
  <cp:keywords>ᅟ</cp:keywords>
  <cp:lastModifiedBy>الاء الزهراني Alaa Alzahrani</cp:lastModifiedBy>
  <cp:revision>67</cp:revision>
  <cp:lastPrinted>2017-10-17T10:11:00Z</cp:lastPrinted>
  <dcterms:created xsi:type="dcterms:W3CDTF">2019-12-16T06:44:00Z</dcterms:created>
  <dcterms:modified xsi:type="dcterms:W3CDTF">2022-01-31T06:50:00Z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